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DCC41" w14:textId="77777777" w:rsidR="00643518" w:rsidRDefault="00643518" w:rsidP="00643518">
      <w:pPr>
        <w:jc w:val="center"/>
        <w:rPr>
          <w:sz w:val="48"/>
          <w:szCs w:val="48"/>
          <w:lang w:val="en-CA"/>
        </w:rPr>
      </w:pPr>
      <w:bookmarkStart w:id="0" w:name="_GoBack"/>
      <w:bookmarkEnd w:id="0"/>
    </w:p>
    <w:p w14:paraId="2DA1C729" w14:textId="77777777" w:rsidR="00643518" w:rsidRDefault="00643518" w:rsidP="00643518">
      <w:pPr>
        <w:jc w:val="center"/>
        <w:rPr>
          <w:sz w:val="48"/>
          <w:szCs w:val="48"/>
          <w:lang w:val="en-CA"/>
        </w:rPr>
      </w:pPr>
    </w:p>
    <w:p w14:paraId="326238F3" w14:textId="18132D1A" w:rsidR="00643518" w:rsidRDefault="00643518" w:rsidP="00643518">
      <w:pPr>
        <w:jc w:val="center"/>
        <w:rPr>
          <w:lang w:val="en-CA"/>
        </w:rPr>
      </w:pPr>
      <w:r>
        <w:rPr>
          <w:sz w:val="48"/>
          <w:szCs w:val="48"/>
          <w:lang w:val="en-CA"/>
        </w:rPr>
        <w:t>Clinical practice guideline adaptation process</w:t>
      </w:r>
    </w:p>
    <w:p w14:paraId="7D2F9FEF" w14:textId="77777777" w:rsidR="00643518" w:rsidRDefault="00643518" w:rsidP="00643518">
      <w:pPr>
        <w:rPr>
          <w:lang w:val="en-CA"/>
        </w:rPr>
      </w:pPr>
    </w:p>
    <w:p w14:paraId="271795FA" w14:textId="77777777" w:rsidR="00643518" w:rsidRDefault="00643518" w:rsidP="00643518">
      <w:pPr>
        <w:rPr>
          <w:lang w:val="en-CA"/>
        </w:rPr>
      </w:pPr>
    </w:p>
    <w:p w14:paraId="4EE15EED" w14:textId="77777777" w:rsidR="00643518" w:rsidRDefault="00643518" w:rsidP="00643518">
      <w:pPr>
        <w:rPr>
          <w:lang w:val="en-CA"/>
        </w:rPr>
      </w:pPr>
    </w:p>
    <w:p w14:paraId="37039266" w14:textId="77777777" w:rsidR="00643518" w:rsidRDefault="00643518" w:rsidP="00643518">
      <w:pPr>
        <w:rPr>
          <w:lang w:val="en-CA"/>
        </w:rPr>
      </w:pPr>
    </w:p>
    <w:p w14:paraId="1F1426E7" w14:textId="77777777" w:rsidR="00643518" w:rsidRDefault="00643518" w:rsidP="00643518">
      <w:pPr>
        <w:jc w:val="center"/>
        <w:rPr>
          <w:lang w:val="en-CA"/>
        </w:rPr>
      </w:pPr>
      <w:r w:rsidRPr="00F645F3">
        <w:rPr>
          <w:noProof/>
          <w:sz w:val="48"/>
          <w:szCs w:val="48"/>
        </w:rPr>
        <w:drawing>
          <wp:inline distT="0" distB="0" distL="0" distR="0" wp14:anchorId="12B9CB23" wp14:editId="7CB2C87D">
            <wp:extent cx="2072640" cy="2072640"/>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2072640" cy="2072640"/>
                    </a:xfrm>
                    <a:prstGeom prst="rect">
                      <a:avLst/>
                    </a:prstGeom>
                  </pic:spPr>
                </pic:pic>
              </a:graphicData>
            </a:graphic>
          </wp:inline>
        </w:drawing>
      </w:r>
    </w:p>
    <w:p w14:paraId="63252935" w14:textId="77777777" w:rsidR="00643518" w:rsidRDefault="00643518" w:rsidP="00643518">
      <w:pPr>
        <w:jc w:val="center"/>
        <w:rPr>
          <w:lang w:val="en-CA"/>
        </w:rPr>
      </w:pPr>
    </w:p>
    <w:p w14:paraId="23AAC66C" w14:textId="77777777" w:rsidR="00643518" w:rsidRDefault="00643518" w:rsidP="00643518">
      <w:pPr>
        <w:jc w:val="center"/>
        <w:rPr>
          <w:lang w:val="en-CA"/>
        </w:rPr>
      </w:pPr>
    </w:p>
    <w:p w14:paraId="698AF3D9" w14:textId="77777777" w:rsidR="00643518" w:rsidRDefault="00643518" w:rsidP="00643518">
      <w:pPr>
        <w:jc w:val="center"/>
        <w:rPr>
          <w:lang w:val="en-CA"/>
        </w:rPr>
      </w:pPr>
    </w:p>
    <w:p w14:paraId="48C954F4" w14:textId="6ECCF79E" w:rsidR="00643518" w:rsidRDefault="00643518" w:rsidP="00643518">
      <w:pPr>
        <w:pStyle w:val="Titre2"/>
        <w:rPr>
          <w:lang w:val="en-CA"/>
        </w:rPr>
      </w:pPr>
    </w:p>
    <w:p w14:paraId="48446694" w14:textId="77777777" w:rsidR="00643518" w:rsidRPr="00643518" w:rsidRDefault="00643518" w:rsidP="00643518">
      <w:pPr>
        <w:rPr>
          <w:lang w:val="en-CA"/>
        </w:rPr>
      </w:pPr>
    </w:p>
    <w:p w14:paraId="0C5EB642" w14:textId="77777777" w:rsidR="00643518" w:rsidRDefault="00643518">
      <w:pPr>
        <w:rPr>
          <w:rFonts w:asciiTheme="majorHAnsi" w:eastAsiaTheme="majorEastAsia" w:hAnsiTheme="majorHAnsi" w:cstheme="majorBidi"/>
          <w:color w:val="2F5496" w:themeColor="accent1" w:themeShade="BF"/>
          <w:sz w:val="26"/>
          <w:szCs w:val="26"/>
          <w:lang w:val="en-CA"/>
        </w:rPr>
      </w:pPr>
      <w:r>
        <w:rPr>
          <w:lang w:val="en-CA"/>
        </w:rPr>
        <w:br w:type="page"/>
      </w:r>
    </w:p>
    <w:p w14:paraId="3B2148B0" w14:textId="1D13EB6C" w:rsidR="00643518" w:rsidRDefault="00643518" w:rsidP="00643518">
      <w:pPr>
        <w:pStyle w:val="Titre2"/>
        <w:rPr>
          <w:lang w:val="en-CA"/>
        </w:rPr>
      </w:pPr>
      <w:r>
        <w:rPr>
          <w:lang w:val="en-CA"/>
        </w:rPr>
        <w:lastRenderedPageBreak/>
        <w:t>Introduction</w:t>
      </w:r>
    </w:p>
    <w:p w14:paraId="2BF36628" w14:textId="22CDE514" w:rsidR="00D81FC1" w:rsidRDefault="00FF7CEE" w:rsidP="00D81FC1">
      <w:pPr>
        <w:spacing w:line="480" w:lineRule="auto"/>
        <w:jc w:val="both"/>
        <w:rPr>
          <w:lang w:val="en-CA"/>
        </w:rPr>
      </w:pPr>
      <w:r>
        <w:rPr>
          <w:lang w:val="en-CA"/>
        </w:rPr>
        <w:t>Evidence-based medicine, which is making clinical decisions based on scientific evidences, is the new medical approach and require evidence-based clinical practice guidelines (CPGs). These CPGs are developed through a highly rigorous</w:t>
      </w:r>
      <w:r w:rsidR="00BC785F">
        <w:rPr>
          <w:lang w:val="en-CA"/>
        </w:rPr>
        <w:t>, time-costing</w:t>
      </w:r>
      <w:r w:rsidR="00EF2ADB">
        <w:rPr>
          <w:lang w:val="en-CA"/>
        </w:rPr>
        <w:t xml:space="preserve"> and resources-consuming</w:t>
      </w:r>
      <w:r>
        <w:rPr>
          <w:lang w:val="en-CA"/>
        </w:rPr>
        <w:t xml:space="preserve"> process</w:t>
      </w:r>
      <w:r w:rsidR="00BC785F">
        <w:rPr>
          <w:lang w:val="en-CA"/>
        </w:rPr>
        <w:t xml:space="preserve">, but are not adapted to any local contexts. </w:t>
      </w:r>
      <w:r w:rsidR="00D81FC1">
        <w:rPr>
          <w:lang w:val="en-CA"/>
        </w:rPr>
        <w:t>The adaptation of existing CPGs for local circumstances</w:t>
      </w:r>
      <w:r w:rsidR="00021D18">
        <w:rPr>
          <w:lang w:val="en-CA"/>
        </w:rPr>
        <w:t xml:space="preserve"> </w:t>
      </w:r>
      <w:r w:rsidR="00D81FC1">
        <w:rPr>
          <w:lang w:val="en-CA"/>
        </w:rPr>
        <w:t xml:space="preserve">is critical to promote local applicability and </w:t>
      </w:r>
      <w:r w:rsidR="00515CBE">
        <w:rPr>
          <w:lang w:val="en-CA"/>
        </w:rPr>
        <w:t>implementation and</w:t>
      </w:r>
      <w:r w:rsidR="00021D18">
        <w:rPr>
          <w:lang w:val="en-CA"/>
        </w:rPr>
        <w:t xml:space="preserve"> </w:t>
      </w:r>
      <w:r w:rsidR="00515CBE">
        <w:rPr>
          <w:lang w:val="en-CA"/>
        </w:rPr>
        <w:t>may</w:t>
      </w:r>
      <w:r w:rsidR="00021D18">
        <w:rPr>
          <w:lang w:val="en-CA"/>
        </w:rPr>
        <w:t xml:space="preserve"> overcome the lack of mandatory equipment or staff for guidelines’ recommendations. </w:t>
      </w:r>
      <w:r w:rsidR="00D81FC1">
        <w:rPr>
          <w:lang w:val="en-CA"/>
        </w:rPr>
        <w:t xml:space="preserve"> </w:t>
      </w:r>
    </w:p>
    <w:p w14:paraId="203B4370" w14:textId="5009B898" w:rsidR="00643518" w:rsidRPr="00643518" w:rsidRDefault="00BC785F" w:rsidP="00D81FC1">
      <w:pPr>
        <w:spacing w:line="480" w:lineRule="auto"/>
        <w:jc w:val="both"/>
        <w:rPr>
          <w:lang w:val="en-CA"/>
        </w:rPr>
      </w:pPr>
      <w:r>
        <w:rPr>
          <w:lang w:val="en-CA"/>
        </w:rPr>
        <w:t xml:space="preserve">Relying on a well-defined adaptation process might end up reducing both costs and </w:t>
      </w:r>
      <w:proofErr w:type="gramStart"/>
      <w:r>
        <w:rPr>
          <w:lang w:val="en-CA"/>
        </w:rPr>
        <w:t>time, and</w:t>
      </w:r>
      <w:proofErr w:type="gramEnd"/>
      <w:r>
        <w:rPr>
          <w:lang w:val="en-CA"/>
        </w:rPr>
        <w:t xml:space="preserve"> ensure no duplication of CPGs are done. </w:t>
      </w:r>
      <w:r w:rsidR="00A94FF6">
        <w:rPr>
          <w:lang w:val="en-CA"/>
        </w:rPr>
        <w:t>In addition, using a systematic participatory approach for CPGs adaptation, such as the process detailed in this document, might help prevent from evidence-base integrity weakening</w:t>
      </w:r>
      <w:r w:rsidR="00837057">
        <w:rPr>
          <w:lang w:val="en-CA"/>
        </w:rPr>
        <w:t xml:space="preserve">. </w:t>
      </w:r>
      <w:r w:rsidR="00A94FF6">
        <w:rPr>
          <w:lang w:val="en-CA"/>
        </w:rPr>
        <w:t xml:space="preserve"> </w:t>
      </w:r>
      <w:r w:rsidR="00FF7CEE">
        <w:rPr>
          <w:lang w:val="en-CA"/>
        </w:rPr>
        <w:t xml:space="preserve">   </w:t>
      </w:r>
    </w:p>
    <w:p w14:paraId="3B2FC107" w14:textId="025887C6" w:rsidR="00643518" w:rsidRDefault="00643518" w:rsidP="00643518">
      <w:pPr>
        <w:pStyle w:val="Titre2"/>
        <w:rPr>
          <w:lang w:val="en-CA"/>
        </w:rPr>
      </w:pPr>
      <w:r>
        <w:rPr>
          <w:lang w:val="en-CA"/>
        </w:rPr>
        <w:t>The INESSS-ONF Guideline Development Process</w:t>
      </w:r>
    </w:p>
    <w:p w14:paraId="2188D842" w14:textId="275D39AC" w:rsidR="00643518" w:rsidRPr="00D31F67" w:rsidRDefault="005F5DF6" w:rsidP="00617E1E">
      <w:pPr>
        <w:spacing w:line="480" w:lineRule="auto"/>
        <w:jc w:val="both"/>
        <w:rPr>
          <w:lang w:val="en-CA"/>
        </w:rPr>
      </w:pPr>
      <w:r>
        <w:rPr>
          <w:lang w:val="en-CA"/>
        </w:rPr>
        <w:t xml:space="preserve">The </w:t>
      </w:r>
      <w:r w:rsidR="00A6223A">
        <w:rPr>
          <w:lang w:val="en-CA"/>
        </w:rPr>
        <w:t xml:space="preserve">Canadian </w:t>
      </w:r>
      <w:r>
        <w:rPr>
          <w:lang w:val="en-CA"/>
        </w:rPr>
        <w:t>INESSS-ONF Guideline Development Process</w:t>
      </w:r>
      <w:r w:rsidR="00A6223A">
        <w:rPr>
          <w:lang w:val="en-CA"/>
        </w:rPr>
        <w:t xml:space="preserve">, a six steps </w:t>
      </w:r>
      <w:r w:rsidR="00441EF0">
        <w:rPr>
          <w:lang w:val="en-CA"/>
        </w:rPr>
        <w:t>adaptation process based on engaged interdisciplinary end-users,</w:t>
      </w:r>
      <w:r>
        <w:rPr>
          <w:lang w:val="en-CA"/>
        </w:rPr>
        <w:t xml:space="preserve"> </w:t>
      </w:r>
      <w:r w:rsidR="00A6223A">
        <w:rPr>
          <w:lang w:val="en-CA"/>
        </w:rPr>
        <w:t>has been already tested in neurological disorders</w:t>
      </w:r>
      <w:r w:rsidR="00555BEE">
        <w:rPr>
          <w:lang w:val="en-CA"/>
        </w:rPr>
        <w:t xml:space="preserve"> (Figure 1)</w:t>
      </w:r>
      <w:r w:rsidR="00441EF0">
        <w:rPr>
          <w:lang w:val="en-CA"/>
        </w:rPr>
        <w:t xml:space="preserve">. It </w:t>
      </w:r>
      <w:r w:rsidR="00A6223A">
        <w:rPr>
          <w:lang w:val="en-CA"/>
        </w:rPr>
        <w:t xml:space="preserve">was selected for NMD4C CPGs adaptation as </w:t>
      </w:r>
      <w:r w:rsidR="00441EF0">
        <w:rPr>
          <w:lang w:val="en-CA"/>
        </w:rPr>
        <w:t xml:space="preserve">it allows a better understanding of the needs and barriers to overcome the knowledge-to-action gaps. </w:t>
      </w:r>
      <w:r w:rsidR="00617E1E">
        <w:rPr>
          <w:lang w:val="en-CA"/>
        </w:rPr>
        <w:t>Below are the chronological steps for adapting CPGs.</w:t>
      </w:r>
    </w:p>
    <w:p w14:paraId="41DA98C4" w14:textId="2FBEA37B" w:rsidR="00643518" w:rsidRPr="001B2F47" w:rsidRDefault="00643518" w:rsidP="00643518">
      <w:pPr>
        <w:pStyle w:val="Paragraphedeliste"/>
        <w:numPr>
          <w:ilvl w:val="0"/>
          <w:numId w:val="1"/>
        </w:numPr>
        <w:spacing w:line="360" w:lineRule="auto"/>
        <w:rPr>
          <w:lang w:val="en-CA"/>
        </w:rPr>
      </w:pPr>
      <w:r w:rsidRPr="001B2F47">
        <w:rPr>
          <w:lang w:val="en-CA"/>
        </w:rPr>
        <w:t>Scoping review in bibliographic databases and disease-related website</w:t>
      </w:r>
      <w:r w:rsidR="00617E1E" w:rsidRPr="001B2F47">
        <w:rPr>
          <w:lang w:val="en-CA"/>
        </w:rPr>
        <w:t>s</w:t>
      </w:r>
      <w:r w:rsidR="001B2F47" w:rsidRPr="001B2F47">
        <w:rPr>
          <w:lang w:val="en-CA"/>
        </w:rPr>
        <w:t xml:space="preserve"> and</w:t>
      </w:r>
      <w:r w:rsidR="001B2F47">
        <w:rPr>
          <w:lang w:val="en-CA"/>
        </w:rPr>
        <w:t xml:space="preserve"> i</w:t>
      </w:r>
      <w:r w:rsidR="00617E1E" w:rsidRPr="001B2F47">
        <w:rPr>
          <w:lang w:val="en-CA"/>
        </w:rPr>
        <w:t>ndividual e</w:t>
      </w:r>
      <w:r w:rsidRPr="001B2F47">
        <w:rPr>
          <w:lang w:val="en-CA"/>
        </w:rPr>
        <w:t>valuat</w:t>
      </w:r>
      <w:r w:rsidR="00617E1E" w:rsidRPr="001B2F47">
        <w:rPr>
          <w:lang w:val="en-CA"/>
        </w:rPr>
        <w:t>ion</w:t>
      </w:r>
      <w:r w:rsidRPr="001B2F47">
        <w:rPr>
          <w:lang w:val="en-CA"/>
        </w:rPr>
        <w:t xml:space="preserve"> </w:t>
      </w:r>
      <w:r w:rsidR="00617E1E" w:rsidRPr="001B2F47">
        <w:rPr>
          <w:lang w:val="en-CA"/>
        </w:rPr>
        <w:t>of</w:t>
      </w:r>
      <w:r w:rsidRPr="001B2F47">
        <w:rPr>
          <w:lang w:val="en-CA"/>
        </w:rPr>
        <w:t xml:space="preserve"> CPG</w:t>
      </w:r>
      <w:r w:rsidR="00617E1E" w:rsidRPr="001B2F47">
        <w:rPr>
          <w:lang w:val="en-CA"/>
        </w:rPr>
        <w:t>s</w:t>
      </w:r>
    </w:p>
    <w:p w14:paraId="7A236CEB" w14:textId="358329CA" w:rsidR="00643518" w:rsidRDefault="00643518" w:rsidP="00643518">
      <w:pPr>
        <w:pStyle w:val="Paragraphedeliste"/>
        <w:numPr>
          <w:ilvl w:val="0"/>
          <w:numId w:val="1"/>
        </w:numPr>
        <w:spacing w:line="360" w:lineRule="auto"/>
        <w:rPr>
          <w:lang w:val="en-CA"/>
        </w:rPr>
      </w:pPr>
      <w:r w:rsidRPr="00A34A09">
        <w:rPr>
          <w:lang w:val="en-CA"/>
        </w:rPr>
        <w:t>Validation of</w:t>
      </w:r>
      <w:r w:rsidR="001B2F47">
        <w:rPr>
          <w:lang w:val="en-CA"/>
        </w:rPr>
        <w:t xml:space="preserve"> the</w:t>
      </w:r>
      <w:r w:rsidRPr="00A34A09">
        <w:rPr>
          <w:lang w:val="en-CA"/>
        </w:rPr>
        <w:t xml:space="preserve"> needs and expectations</w:t>
      </w:r>
      <w:r w:rsidR="001B2F47">
        <w:rPr>
          <w:lang w:val="en-CA"/>
        </w:rPr>
        <w:t xml:space="preserve"> among the targeted audience</w:t>
      </w:r>
    </w:p>
    <w:p w14:paraId="3C166BC8" w14:textId="7AAEAC73" w:rsidR="00643518" w:rsidRDefault="00643518" w:rsidP="00643518">
      <w:pPr>
        <w:pStyle w:val="Paragraphedeliste"/>
        <w:numPr>
          <w:ilvl w:val="0"/>
          <w:numId w:val="1"/>
        </w:numPr>
        <w:spacing w:line="360" w:lineRule="auto"/>
        <w:rPr>
          <w:lang w:val="en-CA"/>
        </w:rPr>
      </w:pPr>
      <w:r w:rsidRPr="00E753BD">
        <w:rPr>
          <w:lang w:val="en-CA"/>
        </w:rPr>
        <w:t xml:space="preserve">Synthesis of </w:t>
      </w:r>
      <w:r w:rsidR="00F52101">
        <w:rPr>
          <w:lang w:val="en-CA"/>
        </w:rPr>
        <w:t>the</w:t>
      </w:r>
      <w:r w:rsidRPr="00E753BD">
        <w:rPr>
          <w:lang w:val="en-CA"/>
        </w:rPr>
        <w:t xml:space="preserve"> documentation and evidence</w:t>
      </w:r>
    </w:p>
    <w:p w14:paraId="4331AD99" w14:textId="330832C6" w:rsidR="00643518" w:rsidRDefault="00643518" w:rsidP="00643518">
      <w:pPr>
        <w:pStyle w:val="Paragraphedeliste"/>
        <w:numPr>
          <w:ilvl w:val="0"/>
          <w:numId w:val="1"/>
        </w:numPr>
        <w:spacing w:line="360" w:lineRule="auto"/>
        <w:rPr>
          <w:lang w:val="en-CA"/>
        </w:rPr>
      </w:pPr>
      <w:r w:rsidRPr="00E753BD">
        <w:rPr>
          <w:lang w:val="en-CA"/>
        </w:rPr>
        <w:t>Coordination of a consensus amongst expert</w:t>
      </w:r>
    </w:p>
    <w:p w14:paraId="63DDAD88" w14:textId="7C4C780E" w:rsidR="00643518" w:rsidRDefault="00643518" w:rsidP="00643518">
      <w:pPr>
        <w:pStyle w:val="Paragraphedeliste"/>
        <w:numPr>
          <w:ilvl w:val="0"/>
          <w:numId w:val="1"/>
        </w:numPr>
        <w:spacing w:line="360" w:lineRule="auto"/>
        <w:rPr>
          <w:lang w:val="en-CA"/>
        </w:rPr>
      </w:pPr>
      <w:r w:rsidRPr="00E753BD">
        <w:rPr>
          <w:lang w:val="en-CA"/>
        </w:rPr>
        <w:t xml:space="preserve">Adaptation of the </w:t>
      </w:r>
      <w:r w:rsidR="00F52101">
        <w:rPr>
          <w:lang w:val="en-CA"/>
        </w:rPr>
        <w:t>CPG</w:t>
      </w:r>
    </w:p>
    <w:p w14:paraId="4A572A46" w14:textId="6BA6E282" w:rsidR="00643518" w:rsidRDefault="00F52101" w:rsidP="00643518">
      <w:pPr>
        <w:pStyle w:val="Paragraphedeliste"/>
        <w:numPr>
          <w:ilvl w:val="0"/>
          <w:numId w:val="1"/>
        </w:numPr>
        <w:spacing w:line="360" w:lineRule="auto"/>
        <w:rPr>
          <w:lang w:val="en-CA"/>
        </w:rPr>
      </w:pPr>
      <w:r>
        <w:rPr>
          <w:lang w:val="en-CA"/>
        </w:rPr>
        <w:t>Publication and i</w:t>
      </w:r>
      <w:r w:rsidR="00643518" w:rsidRPr="00E753BD">
        <w:rPr>
          <w:lang w:val="en-CA"/>
        </w:rPr>
        <w:t>mplementation of the CPG</w:t>
      </w:r>
    </w:p>
    <w:p w14:paraId="18D152CB" w14:textId="77777777" w:rsidR="00816B01" w:rsidRDefault="001B2F47" w:rsidP="00816B01">
      <w:pPr>
        <w:keepNext/>
        <w:spacing w:line="360" w:lineRule="auto"/>
        <w:ind w:left="360"/>
      </w:pPr>
      <w:r>
        <w:rPr>
          <w:noProof/>
          <w:lang w:val="en-CA"/>
        </w:rPr>
        <w:lastRenderedPageBreak/>
        <w:drawing>
          <wp:inline distT="0" distB="0" distL="0" distR="0" wp14:anchorId="62185B9A" wp14:editId="1B10E863">
            <wp:extent cx="5048250" cy="39909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215" t="1852" r="6771" b="1158"/>
                    <a:stretch/>
                  </pic:blipFill>
                  <pic:spPr bwMode="auto">
                    <a:xfrm>
                      <a:off x="0" y="0"/>
                      <a:ext cx="5048250" cy="3990975"/>
                    </a:xfrm>
                    <a:prstGeom prst="rect">
                      <a:avLst/>
                    </a:prstGeom>
                    <a:noFill/>
                    <a:ln>
                      <a:noFill/>
                    </a:ln>
                    <a:extLst>
                      <a:ext uri="{53640926-AAD7-44D8-BBD7-CCE9431645EC}">
                        <a14:shadowObscured xmlns:a14="http://schemas.microsoft.com/office/drawing/2010/main"/>
                      </a:ext>
                    </a:extLst>
                  </pic:spPr>
                </pic:pic>
              </a:graphicData>
            </a:graphic>
          </wp:inline>
        </w:drawing>
      </w:r>
    </w:p>
    <w:p w14:paraId="37737818" w14:textId="6CF6DD8A" w:rsidR="001B2F47" w:rsidRDefault="00816B01" w:rsidP="00816B01">
      <w:pPr>
        <w:pStyle w:val="Lgende"/>
        <w:jc w:val="center"/>
        <w:rPr>
          <w:lang w:val="en-CA"/>
        </w:rPr>
      </w:pPr>
      <w:r w:rsidRPr="00816B01">
        <w:rPr>
          <w:lang w:val="en-CA"/>
        </w:rPr>
        <w:t xml:space="preserve">Figure </w:t>
      </w:r>
      <w:r>
        <w:fldChar w:fldCharType="begin"/>
      </w:r>
      <w:r w:rsidRPr="00816B01">
        <w:rPr>
          <w:lang w:val="en-CA"/>
        </w:rPr>
        <w:instrText xml:space="preserve"> SEQ Figure \* ARABIC </w:instrText>
      </w:r>
      <w:r>
        <w:fldChar w:fldCharType="separate"/>
      </w:r>
      <w:r w:rsidR="00A25DCB">
        <w:rPr>
          <w:noProof/>
          <w:lang w:val="en-CA"/>
        </w:rPr>
        <w:t>1</w:t>
      </w:r>
      <w:r>
        <w:fldChar w:fldCharType="end"/>
      </w:r>
      <w:r w:rsidRPr="00816B01">
        <w:rPr>
          <w:lang w:val="en-CA"/>
        </w:rPr>
        <w:t>. INESSS-ONF Guideline Development Process flowchart</w:t>
      </w:r>
    </w:p>
    <w:p w14:paraId="27B03C37" w14:textId="3E9B4250" w:rsidR="001B2F47" w:rsidRDefault="001B2F47" w:rsidP="00B92880">
      <w:pPr>
        <w:pStyle w:val="Titre1"/>
        <w:rPr>
          <w:lang w:val="en-CA"/>
        </w:rPr>
      </w:pPr>
      <w:r w:rsidRPr="00B92880">
        <w:rPr>
          <w:lang w:val="en-CA"/>
        </w:rPr>
        <w:t>Selection of topic and end-users</w:t>
      </w:r>
    </w:p>
    <w:p w14:paraId="25B92CDB" w14:textId="5E1495AA" w:rsidR="003A11DC" w:rsidRDefault="003A11DC" w:rsidP="003A11DC">
      <w:pPr>
        <w:spacing w:line="480" w:lineRule="auto"/>
        <w:jc w:val="both"/>
        <w:rPr>
          <w:lang w:val="en-CA"/>
        </w:rPr>
      </w:pPr>
      <w:r w:rsidRPr="003A11DC">
        <w:rPr>
          <w:lang w:val="en-CA"/>
        </w:rPr>
        <w:t xml:space="preserve">There are a few pre-processing steps prior to adapting </w:t>
      </w:r>
      <w:r>
        <w:rPr>
          <w:lang w:val="en-CA"/>
        </w:rPr>
        <w:t>CPGs which were not discussed in the INESSS-ONF Guideline Development Process. The identification of the needs and feasibility of the guidelines might have been discussed in detailed as it is one of the most important starting points.</w:t>
      </w:r>
      <w:r w:rsidR="004B37A2">
        <w:rPr>
          <w:lang w:val="en-CA"/>
        </w:rPr>
        <w:t xml:space="preserve"> Accordingly, a steering committee, regrouping a multidisciplinary team with at least </w:t>
      </w:r>
      <w:r w:rsidR="00742D9B">
        <w:rPr>
          <w:lang w:val="en-CA"/>
        </w:rPr>
        <w:t>one member of the working group</w:t>
      </w:r>
      <w:r w:rsidR="004B37A2">
        <w:rPr>
          <w:lang w:val="en-CA"/>
        </w:rPr>
        <w:t>, should be set up in the first instance</w:t>
      </w:r>
      <w:r w:rsidR="00742D9B">
        <w:rPr>
          <w:lang w:val="en-CA"/>
        </w:rPr>
        <w:t>. The first meeting should include a discussion of the needs for the CPG, the feasibility of the adaptation, the suggested experts within the field, financial needs, a well-detailed work plan with a timeframe</w:t>
      </w:r>
      <w:r w:rsidR="0015708D">
        <w:rPr>
          <w:lang w:val="en-CA"/>
        </w:rPr>
        <w:t xml:space="preserve"> and the definition of each member’s role</w:t>
      </w:r>
      <w:r w:rsidR="00D04E7B">
        <w:rPr>
          <w:lang w:val="en-CA"/>
        </w:rPr>
        <w:t xml:space="preserve"> </w:t>
      </w:r>
      <w:r w:rsidR="00D04E7B">
        <w:rPr>
          <w:lang w:val="en-CA"/>
        </w:rPr>
        <w:fldChar w:fldCharType="begin"/>
      </w:r>
      <w:r w:rsidR="00D04E7B">
        <w:rPr>
          <w:lang w:val="en-CA"/>
        </w:rPr>
        <w:instrText xml:space="preserve"> ADDIN EN.CITE &lt;EndNote&gt;&lt;Cite&gt;&lt;Author&gt;Mwangi&lt;/Author&gt;&lt;Year&gt;2018&lt;/Year&gt;&lt;RecNum&gt;860&lt;/RecNum&gt;&lt;DisplayText&gt;(Mwangi et al. 2018)&lt;/DisplayText&gt;&lt;record&gt;&lt;rec-number&gt;860&lt;/rec-number&gt;&lt;foreign-keys&gt;&lt;key app="EN" db-id="dexw5earye5p0ieetarvrp9pveetpt9avvet" timestamp="1597853858"&gt;860&lt;/key&gt;&lt;/foreign-keys&gt;&lt;ref-type name="Journal Article"&gt;17&lt;/ref-type&gt;&lt;contributors&gt;&lt;authors&gt;&lt;author&gt;Mwangi, Nyawira&lt;/author&gt;&lt;author&gt;Gachago, Muchai&lt;/author&gt;&lt;author&gt;Gichangi, Michael&lt;/author&gt;&lt;author&gt;Gichuhi, Stephen&lt;/author&gt;&lt;author&gt;Githeko, Kibata&lt;/author&gt;&lt;author&gt;Jalango, Atieno&lt;/author&gt;&lt;author&gt;Karimurio, Jefitha&lt;/author&gt;&lt;author&gt;Kibachio, Joseph&lt;/author&gt;&lt;author&gt;Muthami, Lawrence&lt;/author&gt;&lt;author&gt;Ngugi, Nancy&lt;/author&gt;&lt;author&gt;Nduri, Carmichael&lt;/author&gt;&lt;author&gt;Nyaga, Patrick&lt;/author&gt;&lt;author&gt;Nyamori, Joseph&lt;/author&gt;&lt;author&gt;Zindamoyen, Alain Nazaire Mbongo&lt;/author&gt;&lt;author&gt;Bascaran, Covadonga&lt;/author&gt;&lt;author&gt;Foster, Allen&lt;/author&gt;&lt;/authors&gt;&lt;/contributors&gt;&lt;titles&gt;&lt;title&gt;Adapting clinical practice guidelines for diabetic retinopathy in Kenya: process and outputs&lt;/title&gt;&lt;secondary-title&gt;Implementation Science&lt;/secondary-title&gt;&lt;/titles&gt;&lt;periodical&gt;&lt;full-title&gt;Implementation Science&lt;/full-title&gt;&lt;/periodical&gt;&lt;pages&gt;81&lt;/pages&gt;&lt;volume&gt;13&lt;/volume&gt;&lt;number&gt;1&lt;/number&gt;&lt;dates&gt;&lt;year&gt;2018&lt;/year&gt;&lt;pub-dates&gt;&lt;date&gt;2018/06/15&lt;/date&gt;&lt;/pub-dates&gt;&lt;/dates&gt;&lt;isbn&gt;1748-5908&lt;/isbn&gt;&lt;urls&gt;&lt;related-urls&gt;&lt;url&gt;https://doi.org/10.1186/s13012-018-0773-2&lt;/url&gt;&lt;/related-urls&gt;&lt;/urls&gt;&lt;electronic-resource-num&gt;10.1186/s13012-018-0773-2&lt;/electronic-resource-num&gt;&lt;/record&gt;&lt;/Cite&gt;&lt;/EndNote&gt;</w:instrText>
      </w:r>
      <w:r w:rsidR="00D04E7B">
        <w:rPr>
          <w:lang w:val="en-CA"/>
        </w:rPr>
        <w:fldChar w:fldCharType="separate"/>
      </w:r>
      <w:r w:rsidR="00D04E7B">
        <w:rPr>
          <w:noProof/>
          <w:lang w:val="en-CA"/>
        </w:rPr>
        <w:t>(Mwangi et al. 2018)</w:t>
      </w:r>
      <w:r w:rsidR="00D04E7B">
        <w:rPr>
          <w:lang w:val="en-CA"/>
        </w:rPr>
        <w:fldChar w:fldCharType="end"/>
      </w:r>
      <w:r w:rsidR="0015708D">
        <w:rPr>
          <w:lang w:val="en-CA"/>
        </w:rPr>
        <w:t xml:space="preserve">. </w:t>
      </w:r>
      <w:r w:rsidR="0072257B">
        <w:rPr>
          <w:lang w:val="en-CA"/>
        </w:rPr>
        <w:t xml:space="preserve">Based on the stakeholders’ needs, the specific topic and clinical questions should be clearly defined among the steering committee. </w:t>
      </w:r>
    </w:p>
    <w:p w14:paraId="2F02E458" w14:textId="3BD81262" w:rsidR="001B2F47" w:rsidRDefault="001B2F47" w:rsidP="00B92880">
      <w:pPr>
        <w:pStyle w:val="Titre1"/>
        <w:rPr>
          <w:lang w:val="en-CA"/>
        </w:rPr>
      </w:pPr>
      <w:r w:rsidRPr="00B92880">
        <w:rPr>
          <w:lang w:val="en-CA"/>
        </w:rPr>
        <w:lastRenderedPageBreak/>
        <w:t>Scoping review in bibliographic databases and disease-related websites</w:t>
      </w:r>
    </w:p>
    <w:p w14:paraId="6B4600DB" w14:textId="3ACB148E" w:rsidR="001C16FD" w:rsidRDefault="001E0F9F" w:rsidP="00555BEE">
      <w:pPr>
        <w:spacing w:line="480" w:lineRule="auto"/>
        <w:jc w:val="both"/>
        <w:rPr>
          <w:lang w:val="en-CA"/>
        </w:rPr>
      </w:pPr>
      <w:r>
        <w:rPr>
          <w:lang w:val="en-CA"/>
        </w:rPr>
        <w:t>NMD4C has established a specific procedure for the scoping review of existing CPGs</w:t>
      </w:r>
      <w:r w:rsidR="00555BEE">
        <w:rPr>
          <w:lang w:val="en-CA"/>
        </w:rPr>
        <w:t>: a 3S strategy (Searching, Screening, Selecting), presented in the Figure 2.</w:t>
      </w:r>
      <w:r w:rsidR="00E322FB">
        <w:rPr>
          <w:lang w:val="en-CA"/>
        </w:rPr>
        <w:t xml:space="preserve"> </w:t>
      </w:r>
      <w:r w:rsidR="00555BEE">
        <w:rPr>
          <w:lang w:val="en-CA"/>
        </w:rPr>
        <w:t xml:space="preserve">  </w:t>
      </w:r>
    </w:p>
    <w:p w14:paraId="366A555E" w14:textId="77777777" w:rsidR="00A25DCB" w:rsidRDefault="00A25DCB" w:rsidP="00A25DCB">
      <w:pPr>
        <w:keepNext/>
        <w:jc w:val="center"/>
      </w:pPr>
      <w:r>
        <w:rPr>
          <w:noProof/>
          <w:lang w:val="en-CA"/>
        </w:rPr>
        <w:drawing>
          <wp:inline distT="0" distB="0" distL="0" distR="0" wp14:anchorId="13BDBCE4" wp14:editId="4CE11088">
            <wp:extent cx="3131820" cy="392553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5841" cy="3955642"/>
                    </a:xfrm>
                    <a:prstGeom prst="rect">
                      <a:avLst/>
                    </a:prstGeom>
                    <a:noFill/>
                    <a:ln>
                      <a:noFill/>
                    </a:ln>
                  </pic:spPr>
                </pic:pic>
              </a:graphicData>
            </a:graphic>
          </wp:inline>
        </w:drawing>
      </w:r>
    </w:p>
    <w:p w14:paraId="7B79D6CB" w14:textId="77777777" w:rsidR="00737E8A" w:rsidRDefault="00737E8A" w:rsidP="00737E8A">
      <w:pPr>
        <w:pStyle w:val="Lgende"/>
        <w:tabs>
          <w:tab w:val="center" w:pos="4320"/>
          <w:tab w:val="right" w:pos="8640"/>
        </w:tabs>
        <w:rPr>
          <w:lang w:val="en-CA"/>
        </w:rPr>
      </w:pPr>
      <w:r>
        <w:rPr>
          <w:lang w:val="en-CA"/>
        </w:rPr>
        <w:tab/>
      </w:r>
      <w:r w:rsidR="00A25DCB" w:rsidRPr="00A25DCB">
        <w:rPr>
          <w:lang w:val="en-CA"/>
        </w:rPr>
        <w:t xml:space="preserve">Figure </w:t>
      </w:r>
      <w:r w:rsidR="00A25DCB">
        <w:fldChar w:fldCharType="begin"/>
      </w:r>
      <w:r w:rsidR="00A25DCB" w:rsidRPr="00A25DCB">
        <w:rPr>
          <w:lang w:val="en-CA"/>
        </w:rPr>
        <w:instrText xml:space="preserve"> SEQ Figure \* ARABIC </w:instrText>
      </w:r>
      <w:r w:rsidR="00A25DCB">
        <w:fldChar w:fldCharType="separate"/>
      </w:r>
      <w:r w:rsidR="00A25DCB" w:rsidRPr="00A25DCB">
        <w:rPr>
          <w:noProof/>
          <w:lang w:val="en-CA"/>
        </w:rPr>
        <w:t>2</w:t>
      </w:r>
      <w:r w:rsidR="00A25DCB">
        <w:fldChar w:fldCharType="end"/>
      </w:r>
      <w:r w:rsidR="00A25DCB" w:rsidRPr="00A25DCB">
        <w:rPr>
          <w:lang w:val="en-CA"/>
        </w:rPr>
        <w:t>. T</w:t>
      </w:r>
      <w:r w:rsidR="00A25DCB">
        <w:rPr>
          <w:lang w:val="en-CA"/>
        </w:rPr>
        <w:t>he 3S strategy for CPG scoping review from searching to selecting existing CPGs</w:t>
      </w:r>
      <w:r>
        <w:rPr>
          <w:lang w:val="en-CA"/>
        </w:rPr>
        <w:t>.</w:t>
      </w:r>
      <w:r w:rsidR="00A25DCB">
        <w:rPr>
          <w:lang w:val="en-CA"/>
        </w:rPr>
        <w:t xml:space="preserve"> </w:t>
      </w:r>
    </w:p>
    <w:p w14:paraId="64754A26" w14:textId="77777777" w:rsidR="009E2009" w:rsidRDefault="009E2009" w:rsidP="009E2009">
      <w:pPr>
        <w:pStyle w:val="Titre2"/>
        <w:rPr>
          <w:lang w:val="en-CA"/>
        </w:rPr>
      </w:pPr>
    </w:p>
    <w:p w14:paraId="0492EC91" w14:textId="5F0BD849" w:rsidR="009E2009" w:rsidRDefault="009E2009" w:rsidP="009E2009">
      <w:pPr>
        <w:pStyle w:val="Titre2"/>
        <w:rPr>
          <w:lang w:val="en-CA"/>
        </w:rPr>
      </w:pPr>
      <w:r>
        <w:rPr>
          <w:lang w:val="en-CA"/>
        </w:rPr>
        <w:t>MEDLINE electronic database search</w:t>
      </w:r>
    </w:p>
    <w:p w14:paraId="176F86C6" w14:textId="4C83882F" w:rsidR="00EE1DDB" w:rsidRDefault="000B4409" w:rsidP="00737E8A">
      <w:pPr>
        <w:spacing w:line="480" w:lineRule="auto"/>
        <w:jc w:val="both"/>
        <w:rPr>
          <w:lang w:val="en-CA"/>
        </w:rPr>
      </w:pPr>
      <w:r>
        <w:rPr>
          <w:lang w:val="en-CA"/>
        </w:rPr>
        <w:t xml:space="preserve">The identification of CPGs within the MEDLINE database should be based on a </w:t>
      </w:r>
      <w:proofErr w:type="spellStart"/>
      <w:r w:rsidRPr="000B4409">
        <w:rPr>
          <w:i/>
          <w:iCs/>
          <w:lang w:val="en-CA"/>
        </w:rPr>
        <w:t>a</w:t>
      </w:r>
      <w:proofErr w:type="spellEnd"/>
      <w:r w:rsidRPr="000B4409">
        <w:rPr>
          <w:i/>
          <w:iCs/>
          <w:lang w:val="en-CA"/>
        </w:rPr>
        <w:t xml:space="preserve"> priori</w:t>
      </w:r>
      <w:r>
        <w:rPr>
          <w:lang w:val="en-CA"/>
        </w:rPr>
        <w:t xml:space="preserve"> defined literature search process. </w:t>
      </w:r>
      <w:r w:rsidR="007D581A">
        <w:rPr>
          <w:lang w:val="en-CA"/>
        </w:rPr>
        <w:t xml:space="preserve">The search key concepts must include Clinical Practice Guidelines, the topic of interest, screening and management. </w:t>
      </w:r>
      <w:r w:rsidR="00993846">
        <w:rPr>
          <w:lang w:val="en-CA"/>
        </w:rPr>
        <w:t>The Table 1 present an example of search terms</w:t>
      </w:r>
      <w:r w:rsidR="00EE1DDB">
        <w:rPr>
          <w:lang w:val="en-CA"/>
        </w:rPr>
        <w:t xml:space="preserve">. </w:t>
      </w:r>
    </w:p>
    <w:p w14:paraId="19AAE6C4" w14:textId="4C639DD5" w:rsidR="004866BA" w:rsidRDefault="004866BA" w:rsidP="00737E8A">
      <w:pPr>
        <w:spacing w:line="480" w:lineRule="auto"/>
        <w:jc w:val="both"/>
        <w:rPr>
          <w:lang w:val="en-CA"/>
        </w:rPr>
      </w:pPr>
    </w:p>
    <w:p w14:paraId="24AAC9CD" w14:textId="470C73A5" w:rsidR="004866BA" w:rsidRDefault="004866BA" w:rsidP="00737E8A">
      <w:pPr>
        <w:spacing w:line="480" w:lineRule="auto"/>
        <w:jc w:val="both"/>
        <w:rPr>
          <w:lang w:val="en-CA"/>
        </w:rPr>
      </w:pPr>
    </w:p>
    <w:p w14:paraId="1745D9A0" w14:textId="4BBC7E1A" w:rsidR="004866BA" w:rsidRPr="004866BA" w:rsidRDefault="004866BA" w:rsidP="004866BA">
      <w:pPr>
        <w:pStyle w:val="Lgende"/>
        <w:keepNext/>
        <w:rPr>
          <w:lang w:val="en-CA"/>
        </w:rPr>
      </w:pPr>
      <w:r w:rsidRPr="004866BA">
        <w:rPr>
          <w:lang w:val="en-CA"/>
        </w:rPr>
        <w:lastRenderedPageBreak/>
        <w:t xml:space="preserve">Table </w:t>
      </w:r>
      <w:r>
        <w:fldChar w:fldCharType="begin"/>
      </w:r>
      <w:r w:rsidRPr="004866BA">
        <w:rPr>
          <w:lang w:val="en-CA"/>
        </w:rPr>
        <w:instrText xml:space="preserve"> SEQ Table \* ARABIC </w:instrText>
      </w:r>
      <w:r>
        <w:fldChar w:fldCharType="separate"/>
      </w:r>
      <w:r w:rsidRPr="004866BA">
        <w:rPr>
          <w:noProof/>
          <w:lang w:val="en-CA"/>
        </w:rPr>
        <w:t>1</w:t>
      </w:r>
      <w:r>
        <w:fldChar w:fldCharType="end"/>
      </w:r>
      <w:r w:rsidRPr="004866BA">
        <w:rPr>
          <w:lang w:val="en-CA"/>
        </w:rPr>
        <w:t>. Search terms for</w:t>
      </w:r>
      <w:r>
        <w:rPr>
          <w:lang w:val="en-CA"/>
        </w:rPr>
        <w:t xml:space="preserve"> the</w:t>
      </w:r>
      <w:r w:rsidRPr="004866BA">
        <w:rPr>
          <w:lang w:val="en-CA"/>
        </w:rPr>
        <w:t xml:space="preserve"> M</w:t>
      </w:r>
      <w:r>
        <w:rPr>
          <w:lang w:val="en-CA"/>
        </w:rPr>
        <w:t>EDLINE electronic database literature scoping review</w:t>
      </w:r>
      <w:r w:rsidR="00FD7F59">
        <w:rPr>
          <w:lang w:val="en-CA"/>
        </w:rPr>
        <w:t xml:space="preserve"> using SMA recommendations for physiotherapists as an example</w:t>
      </w:r>
    </w:p>
    <w:tbl>
      <w:tblPr>
        <w:tblStyle w:val="Grilledutableau"/>
        <w:tblW w:w="10065" w:type="dxa"/>
        <w:tblInd w:w="-714" w:type="dxa"/>
        <w:tblLook w:val="04A0" w:firstRow="1" w:lastRow="0" w:firstColumn="1" w:lastColumn="0" w:noHBand="0" w:noVBand="1"/>
      </w:tblPr>
      <w:tblGrid>
        <w:gridCol w:w="2405"/>
        <w:gridCol w:w="3124"/>
        <w:gridCol w:w="2126"/>
        <w:gridCol w:w="2410"/>
      </w:tblGrid>
      <w:tr w:rsidR="00EE1DDB" w14:paraId="0FD178A6" w14:textId="77777777" w:rsidTr="00ED39A0">
        <w:trPr>
          <w:trHeight w:val="199"/>
        </w:trPr>
        <w:tc>
          <w:tcPr>
            <w:tcW w:w="2405" w:type="dxa"/>
          </w:tcPr>
          <w:p w14:paraId="0F3C4B95" w14:textId="0BC9285B" w:rsidR="00EE1DDB" w:rsidRDefault="00EE1DDB" w:rsidP="00FD7F59">
            <w:pPr>
              <w:spacing w:after="120"/>
              <w:rPr>
                <w:lang w:val="en-CA"/>
              </w:rPr>
            </w:pPr>
            <w:r>
              <w:rPr>
                <w:lang w:val="en-CA"/>
              </w:rPr>
              <w:t>Clinical guidelines</w:t>
            </w:r>
          </w:p>
        </w:tc>
        <w:tc>
          <w:tcPr>
            <w:tcW w:w="3124" w:type="dxa"/>
          </w:tcPr>
          <w:p w14:paraId="172C3C44" w14:textId="08032419" w:rsidR="00EE1DDB" w:rsidRDefault="00EE1DDB" w:rsidP="00FD7F59">
            <w:pPr>
              <w:spacing w:after="120"/>
              <w:rPr>
                <w:lang w:val="en-CA"/>
              </w:rPr>
            </w:pPr>
            <w:r>
              <w:rPr>
                <w:lang w:val="en-CA"/>
              </w:rPr>
              <w:t>Spinal muscular atrophy</w:t>
            </w:r>
          </w:p>
        </w:tc>
        <w:tc>
          <w:tcPr>
            <w:tcW w:w="2126" w:type="dxa"/>
          </w:tcPr>
          <w:p w14:paraId="1710CBD5" w14:textId="6C974535" w:rsidR="00EE1DDB" w:rsidRDefault="00EE1DDB" w:rsidP="00FD7F59">
            <w:pPr>
              <w:spacing w:after="120"/>
              <w:rPr>
                <w:lang w:val="en-CA"/>
              </w:rPr>
            </w:pPr>
            <w:r>
              <w:rPr>
                <w:lang w:val="en-CA"/>
              </w:rPr>
              <w:t>Screening</w:t>
            </w:r>
          </w:p>
        </w:tc>
        <w:tc>
          <w:tcPr>
            <w:tcW w:w="2410" w:type="dxa"/>
          </w:tcPr>
          <w:p w14:paraId="7A6856A9" w14:textId="68559B9F" w:rsidR="00EE1DDB" w:rsidRDefault="00EE1DDB" w:rsidP="00FD7F59">
            <w:pPr>
              <w:spacing w:after="120"/>
              <w:rPr>
                <w:lang w:val="en-CA"/>
              </w:rPr>
            </w:pPr>
            <w:r>
              <w:rPr>
                <w:lang w:val="en-CA"/>
              </w:rPr>
              <w:t>Management</w:t>
            </w:r>
          </w:p>
        </w:tc>
      </w:tr>
      <w:tr w:rsidR="00EE1DDB" w:rsidRPr="00EC718F" w14:paraId="75139652" w14:textId="77777777" w:rsidTr="00ED39A0">
        <w:tc>
          <w:tcPr>
            <w:tcW w:w="2405" w:type="dxa"/>
          </w:tcPr>
          <w:p w14:paraId="442822BE" w14:textId="77777777" w:rsidR="00EE1DDB" w:rsidRDefault="00EE1DDB" w:rsidP="00FD7F59">
            <w:pPr>
              <w:spacing w:after="120"/>
              <w:rPr>
                <w:lang w:val="en-CA"/>
              </w:rPr>
            </w:pPr>
            <w:r>
              <w:rPr>
                <w:lang w:val="en-CA"/>
              </w:rPr>
              <w:t>guideline*</w:t>
            </w:r>
          </w:p>
          <w:p w14:paraId="33048B01" w14:textId="77777777" w:rsidR="00EE1DDB" w:rsidRDefault="00EE1DDB" w:rsidP="00FD7F59">
            <w:pPr>
              <w:spacing w:after="120"/>
              <w:rPr>
                <w:lang w:val="en-CA"/>
              </w:rPr>
            </w:pPr>
            <w:r>
              <w:rPr>
                <w:lang w:val="en-CA"/>
              </w:rPr>
              <w:t>clinical practice guideline*</w:t>
            </w:r>
          </w:p>
          <w:p w14:paraId="7D21AA45" w14:textId="77777777" w:rsidR="00EE1DDB" w:rsidRDefault="00EE1DDB" w:rsidP="00FD7F59">
            <w:pPr>
              <w:spacing w:after="120"/>
              <w:rPr>
                <w:lang w:val="en-CA"/>
              </w:rPr>
            </w:pPr>
            <w:r>
              <w:rPr>
                <w:lang w:val="en-CA"/>
              </w:rPr>
              <w:t>CPG</w:t>
            </w:r>
          </w:p>
          <w:p w14:paraId="053E9397" w14:textId="77777777" w:rsidR="00EE1DDB" w:rsidRDefault="00EE1DDB" w:rsidP="00FD7F59">
            <w:pPr>
              <w:spacing w:after="120"/>
              <w:rPr>
                <w:lang w:val="en-CA"/>
              </w:rPr>
            </w:pPr>
            <w:r>
              <w:rPr>
                <w:lang w:val="en-CA"/>
              </w:rPr>
              <w:t>practice guideline*</w:t>
            </w:r>
          </w:p>
          <w:p w14:paraId="7866F0C6" w14:textId="77777777" w:rsidR="00EE1DDB" w:rsidRDefault="009A66D7" w:rsidP="00FD7F59">
            <w:pPr>
              <w:spacing w:after="120"/>
              <w:rPr>
                <w:lang w:val="en-CA"/>
              </w:rPr>
            </w:pPr>
            <w:r>
              <w:rPr>
                <w:lang w:val="en-CA"/>
              </w:rPr>
              <w:t>consensus</w:t>
            </w:r>
          </w:p>
          <w:p w14:paraId="50F9065C" w14:textId="77777777" w:rsidR="009A66D7" w:rsidRDefault="009A66D7" w:rsidP="00FD7F59">
            <w:pPr>
              <w:spacing w:after="120"/>
              <w:rPr>
                <w:lang w:val="en-CA"/>
              </w:rPr>
            </w:pPr>
            <w:r>
              <w:rPr>
                <w:lang w:val="en-CA"/>
              </w:rPr>
              <w:t>development consensus statement*</w:t>
            </w:r>
          </w:p>
          <w:p w14:paraId="5060F022" w14:textId="77777777" w:rsidR="009A66D7" w:rsidRDefault="009A66D7" w:rsidP="00FD7F59">
            <w:pPr>
              <w:spacing w:after="120"/>
              <w:rPr>
                <w:lang w:val="en-CA"/>
              </w:rPr>
            </w:pPr>
            <w:r>
              <w:rPr>
                <w:lang w:val="en-CA"/>
              </w:rPr>
              <w:t>clinical decision-making</w:t>
            </w:r>
          </w:p>
          <w:p w14:paraId="1DE0FEE6" w14:textId="77777777" w:rsidR="009A66D7" w:rsidRDefault="009A66D7" w:rsidP="00FD7F59">
            <w:pPr>
              <w:spacing w:after="120"/>
              <w:rPr>
                <w:lang w:val="en-CA"/>
              </w:rPr>
            </w:pPr>
            <w:r>
              <w:rPr>
                <w:lang w:val="en-CA"/>
              </w:rPr>
              <w:t>clinical protocol</w:t>
            </w:r>
          </w:p>
          <w:p w14:paraId="0424373C" w14:textId="77777777" w:rsidR="009A66D7" w:rsidRDefault="009A66D7" w:rsidP="00FD7F59">
            <w:pPr>
              <w:spacing w:after="120"/>
              <w:rPr>
                <w:lang w:val="en-CA"/>
              </w:rPr>
            </w:pPr>
            <w:r>
              <w:rPr>
                <w:lang w:val="en-CA"/>
              </w:rPr>
              <w:t>evidence-based guideline*</w:t>
            </w:r>
          </w:p>
          <w:p w14:paraId="59A02DA7" w14:textId="77777777" w:rsidR="009A66D7" w:rsidRDefault="009A66D7" w:rsidP="00FD7F59">
            <w:pPr>
              <w:spacing w:after="120"/>
              <w:rPr>
                <w:lang w:val="en-CA"/>
              </w:rPr>
            </w:pPr>
            <w:r>
              <w:rPr>
                <w:lang w:val="en-CA"/>
              </w:rPr>
              <w:t xml:space="preserve">practice </w:t>
            </w:r>
            <w:proofErr w:type="spellStart"/>
            <w:r>
              <w:rPr>
                <w:lang w:val="en-CA"/>
              </w:rPr>
              <w:t>protocole</w:t>
            </w:r>
            <w:proofErr w:type="spellEnd"/>
          </w:p>
          <w:p w14:paraId="64FCA6AD" w14:textId="77777777" w:rsidR="009A66D7" w:rsidRDefault="009A66D7" w:rsidP="00FD7F59">
            <w:pPr>
              <w:spacing w:after="120"/>
              <w:rPr>
                <w:lang w:val="en-CA"/>
              </w:rPr>
            </w:pPr>
            <w:r>
              <w:rPr>
                <w:lang w:val="en-CA"/>
              </w:rPr>
              <w:t>practice pattern</w:t>
            </w:r>
          </w:p>
          <w:p w14:paraId="720E3777" w14:textId="325786E5" w:rsidR="009A66D7" w:rsidRDefault="009A66D7" w:rsidP="00FD7F59">
            <w:pPr>
              <w:spacing w:after="120"/>
              <w:rPr>
                <w:lang w:val="en-CA"/>
              </w:rPr>
            </w:pPr>
            <w:r>
              <w:rPr>
                <w:lang w:val="en-CA"/>
              </w:rPr>
              <w:t>practice parameter</w:t>
            </w:r>
          </w:p>
        </w:tc>
        <w:tc>
          <w:tcPr>
            <w:tcW w:w="3124" w:type="dxa"/>
          </w:tcPr>
          <w:p w14:paraId="34DB7977" w14:textId="351538B1" w:rsidR="00FD7F59" w:rsidRDefault="00FD7F59" w:rsidP="00FD7F59">
            <w:pPr>
              <w:spacing w:after="120"/>
              <w:rPr>
                <w:lang w:val="en-CA"/>
              </w:rPr>
            </w:pPr>
            <w:r>
              <w:rPr>
                <w:lang w:val="en-CA"/>
              </w:rPr>
              <w:t>j</w:t>
            </w:r>
            <w:r w:rsidRPr="00FD7F59">
              <w:rPr>
                <w:lang w:val="en-CA"/>
              </w:rPr>
              <w:t xml:space="preserve">uvenile </w:t>
            </w:r>
            <w:r>
              <w:rPr>
                <w:lang w:val="en-CA"/>
              </w:rPr>
              <w:t>s</w:t>
            </w:r>
            <w:r w:rsidRPr="00FD7F59">
              <w:rPr>
                <w:lang w:val="en-CA"/>
              </w:rPr>
              <w:t xml:space="preserve">pinal </w:t>
            </w:r>
            <w:r>
              <w:rPr>
                <w:lang w:val="en-CA"/>
              </w:rPr>
              <w:t>m</w:t>
            </w:r>
            <w:r w:rsidRPr="00FD7F59">
              <w:rPr>
                <w:lang w:val="en-CA"/>
              </w:rPr>
              <w:t xml:space="preserve">uscular </w:t>
            </w:r>
            <w:r>
              <w:rPr>
                <w:lang w:val="en-CA"/>
              </w:rPr>
              <w:t>a</w:t>
            </w:r>
            <w:r w:rsidRPr="00FD7F59">
              <w:rPr>
                <w:lang w:val="en-CA"/>
              </w:rPr>
              <w:t>trophy</w:t>
            </w:r>
          </w:p>
          <w:p w14:paraId="3D1FFCC8" w14:textId="126A045C" w:rsidR="00FD7F59" w:rsidRDefault="006D279C" w:rsidP="00FD7F59">
            <w:pPr>
              <w:spacing w:after="120"/>
              <w:rPr>
                <w:lang w:val="en-CA"/>
              </w:rPr>
            </w:pPr>
            <w:r>
              <w:rPr>
                <w:lang w:val="en-CA"/>
              </w:rPr>
              <w:t>m</w:t>
            </w:r>
            <w:r w:rsidR="00FD7F59" w:rsidRPr="00FD7F59">
              <w:rPr>
                <w:lang w:val="en-CA"/>
              </w:rPr>
              <w:t xml:space="preserve">uscular </w:t>
            </w:r>
            <w:r>
              <w:rPr>
                <w:lang w:val="en-CA"/>
              </w:rPr>
              <w:t>a</w:t>
            </w:r>
            <w:r w:rsidR="00FD7F59" w:rsidRPr="00FD7F59">
              <w:rPr>
                <w:lang w:val="en-CA"/>
              </w:rPr>
              <w:t xml:space="preserve">trophy, </w:t>
            </w:r>
            <w:r>
              <w:rPr>
                <w:lang w:val="en-CA"/>
              </w:rPr>
              <w:t>s</w:t>
            </w:r>
            <w:r w:rsidR="00FD7F59" w:rsidRPr="00FD7F59">
              <w:rPr>
                <w:lang w:val="en-CA"/>
              </w:rPr>
              <w:t>pinal</w:t>
            </w:r>
          </w:p>
          <w:p w14:paraId="0E8A3844" w14:textId="3A85C162" w:rsidR="00FD7F59" w:rsidRDefault="006D279C" w:rsidP="00FD7F59">
            <w:pPr>
              <w:spacing w:after="120"/>
              <w:rPr>
                <w:lang w:val="en-CA"/>
              </w:rPr>
            </w:pPr>
            <w:r>
              <w:rPr>
                <w:lang w:val="en-CA"/>
              </w:rPr>
              <w:t>j</w:t>
            </w:r>
            <w:r w:rsidR="00FD7F59" w:rsidRPr="00FD7F59">
              <w:rPr>
                <w:lang w:val="en-CA"/>
              </w:rPr>
              <w:t xml:space="preserve">uvenile </w:t>
            </w:r>
            <w:r>
              <w:rPr>
                <w:lang w:val="en-CA"/>
              </w:rPr>
              <w:t>s</w:t>
            </w:r>
            <w:r w:rsidR="00FD7F59" w:rsidRPr="00FD7F59">
              <w:rPr>
                <w:lang w:val="en-CA"/>
              </w:rPr>
              <w:t xml:space="preserve">pinal </w:t>
            </w:r>
            <w:r>
              <w:rPr>
                <w:lang w:val="en-CA"/>
              </w:rPr>
              <w:t>m</w:t>
            </w:r>
            <w:r w:rsidR="00FD7F59" w:rsidRPr="00FD7F59">
              <w:rPr>
                <w:lang w:val="en-CA"/>
              </w:rPr>
              <w:t xml:space="preserve">uscular </w:t>
            </w:r>
            <w:r>
              <w:rPr>
                <w:lang w:val="en-CA"/>
              </w:rPr>
              <w:t>a</w:t>
            </w:r>
            <w:r w:rsidR="00FD7F59" w:rsidRPr="00FD7F59">
              <w:rPr>
                <w:lang w:val="en-CA"/>
              </w:rPr>
              <w:t>trophies</w:t>
            </w:r>
          </w:p>
          <w:p w14:paraId="1B8B3750" w14:textId="3966AC36" w:rsidR="00FD7F59" w:rsidRDefault="00FD7F59" w:rsidP="00FD7F59">
            <w:pPr>
              <w:spacing w:after="120"/>
              <w:rPr>
                <w:lang w:val="en-CA"/>
              </w:rPr>
            </w:pPr>
            <w:r w:rsidRPr="00FD7F59">
              <w:rPr>
                <w:lang w:val="en-CA"/>
              </w:rPr>
              <w:t xml:space="preserve">Werdnig-Hoffman </w:t>
            </w:r>
            <w:r w:rsidR="006D279C">
              <w:rPr>
                <w:lang w:val="en-CA"/>
              </w:rPr>
              <w:t>s</w:t>
            </w:r>
            <w:r w:rsidRPr="00FD7F59">
              <w:rPr>
                <w:lang w:val="en-CA"/>
              </w:rPr>
              <w:t>yndrome</w:t>
            </w:r>
          </w:p>
          <w:p w14:paraId="1B6DE557" w14:textId="3D1C5594" w:rsidR="00FD7F59" w:rsidRDefault="00FD7F59" w:rsidP="00FD7F59">
            <w:pPr>
              <w:spacing w:after="120"/>
              <w:rPr>
                <w:lang w:val="en-CA"/>
              </w:rPr>
            </w:pPr>
            <w:r w:rsidRPr="00FD7F59">
              <w:rPr>
                <w:lang w:val="en-CA"/>
              </w:rPr>
              <w:t xml:space="preserve">Werdnig-Hoffman </w:t>
            </w:r>
            <w:r w:rsidR="006D279C">
              <w:rPr>
                <w:lang w:val="en-CA"/>
              </w:rPr>
              <w:t>d</w:t>
            </w:r>
            <w:r w:rsidRPr="00FD7F59">
              <w:rPr>
                <w:lang w:val="en-CA"/>
              </w:rPr>
              <w:t>isease</w:t>
            </w:r>
          </w:p>
          <w:p w14:paraId="2FCDCF9C" w14:textId="2C5D0EA1" w:rsidR="00FD7F59" w:rsidRDefault="006D279C" w:rsidP="00FD7F59">
            <w:pPr>
              <w:spacing w:after="120"/>
              <w:rPr>
                <w:lang w:val="en-CA"/>
              </w:rPr>
            </w:pPr>
            <w:r>
              <w:rPr>
                <w:lang w:val="en-CA"/>
              </w:rPr>
              <w:t>a</w:t>
            </w:r>
            <w:r w:rsidR="00FD7F59" w:rsidRPr="00FD7F59">
              <w:rPr>
                <w:lang w:val="en-CA"/>
              </w:rPr>
              <w:t xml:space="preserve">dult </w:t>
            </w:r>
            <w:r>
              <w:rPr>
                <w:lang w:val="en-CA"/>
              </w:rPr>
              <w:t>s</w:t>
            </w:r>
            <w:r w:rsidR="00FD7F59" w:rsidRPr="00FD7F59">
              <w:rPr>
                <w:lang w:val="en-CA"/>
              </w:rPr>
              <w:t xml:space="preserve">pinal </w:t>
            </w:r>
            <w:r>
              <w:rPr>
                <w:lang w:val="en-CA"/>
              </w:rPr>
              <w:t>m</w:t>
            </w:r>
            <w:r w:rsidR="00FD7F59" w:rsidRPr="00FD7F59">
              <w:rPr>
                <w:lang w:val="en-CA"/>
              </w:rPr>
              <w:t>uscular</w:t>
            </w:r>
            <w:r w:rsidR="00FD7F59">
              <w:rPr>
                <w:lang w:val="en-CA"/>
              </w:rPr>
              <w:t xml:space="preserve"> </w:t>
            </w:r>
            <w:r>
              <w:rPr>
                <w:lang w:val="en-CA"/>
              </w:rPr>
              <w:t>a</w:t>
            </w:r>
            <w:r w:rsidR="00FD7F59" w:rsidRPr="00FD7F59">
              <w:rPr>
                <w:lang w:val="en-CA"/>
              </w:rPr>
              <w:t>trophy</w:t>
            </w:r>
          </w:p>
          <w:p w14:paraId="63A48FF7" w14:textId="6AC77499" w:rsidR="00FD7F59" w:rsidRDefault="006D279C" w:rsidP="00FD7F59">
            <w:pPr>
              <w:spacing w:after="120"/>
              <w:rPr>
                <w:lang w:val="en-CA"/>
              </w:rPr>
            </w:pPr>
            <w:r>
              <w:rPr>
                <w:lang w:val="en-CA"/>
              </w:rPr>
              <w:t>s</w:t>
            </w:r>
            <w:r w:rsidR="00FD7F59" w:rsidRPr="00FD7F59">
              <w:rPr>
                <w:lang w:val="en-CA"/>
              </w:rPr>
              <w:t>pinal</w:t>
            </w:r>
            <w:r w:rsidR="00FD7F59">
              <w:rPr>
                <w:lang w:val="en-CA"/>
              </w:rPr>
              <w:t xml:space="preserve"> </w:t>
            </w:r>
            <w:r>
              <w:rPr>
                <w:lang w:val="en-CA"/>
              </w:rPr>
              <w:t>m</w:t>
            </w:r>
            <w:r w:rsidR="00FD7F59" w:rsidRPr="00FD7F59">
              <w:rPr>
                <w:lang w:val="en-CA"/>
              </w:rPr>
              <w:t xml:space="preserve">uscular </w:t>
            </w:r>
            <w:r>
              <w:rPr>
                <w:lang w:val="en-CA"/>
              </w:rPr>
              <w:t>a</w:t>
            </w:r>
            <w:r w:rsidR="00FD7F59" w:rsidRPr="00FD7F59">
              <w:rPr>
                <w:lang w:val="en-CA"/>
              </w:rPr>
              <w:t xml:space="preserve">trophies of </w:t>
            </w:r>
            <w:r>
              <w:rPr>
                <w:lang w:val="en-CA"/>
              </w:rPr>
              <w:t>c</w:t>
            </w:r>
            <w:r w:rsidR="00FD7F59" w:rsidRPr="00FD7F59">
              <w:rPr>
                <w:lang w:val="en-CA"/>
              </w:rPr>
              <w:t>hildhood</w:t>
            </w:r>
          </w:p>
          <w:p w14:paraId="10E312D6" w14:textId="11A64856" w:rsidR="00FD7F59" w:rsidRDefault="006D279C" w:rsidP="00FD7F59">
            <w:pPr>
              <w:spacing w:after="120"/>
              <w:rPr>
                <w:lang w:val="en-CA"/>
              </w:rPr>
            </w:pPr>
            <w:r>
              <w:rPr>
                <w:lang w:val="en-CA"/>
              </w:rPr>
              <w:t>a</w:t>
            </w:r>
            <w:r w:rsidR="00FD7F59" w:rsidRPr="00FD7F59">
              <w:rPr>
                <w:lang w:val="en-CA"/>
              </w:rPr>
              <w:t xml:space="preserve">dult </w:t>
            </w:r>
            <w:r>
              <w:rPr>
                <w:lang w:val="en-CA"/>
              </w:rPr>
              <w:t>s</w:t>
            </w:r>
            <w:r w:rsidR="00FD7F59" w:rsidRPr="00FD7F59">
              <w:rPr>
                <w:lang w:val="en-CA"/>
              </w:rPr>
              <w:t xml:space="preserve">pinal </w:t>
            </w:r>
            <w:r>
              <w:rPr>
                <w:lang w:val="en-CA"/>
              </w:rPr>
              <w:t>m</w:t>
            </w:r>
            <w:r w:rsidR="00FD7F59" w:rsidRPr="00FD7F59">
              <w:rPr>
                <w:lang w:val="en-CA"/>
              </w:rPr>
              <w:t>uscular</w:t>
            </w:r>
            <w:r w:rsidR="00FD7F59">
              <w:rPr>
                <w:lang w:val="en-CA"/>
              </w:rPr>
              <w:t xml:space="preserve"> </w:t>
            </w:r>
            <w:r>
              <w:rPr>
                <w:lang w:val="en-CA"/>
              </w:rPr>
              <w:t>a</w:t>
            </w:r>
            <w:r w:rsidR="00FD7F59" w:rsidRPr="00FD7F59">
              <w:rPr>
                <w:lang w:val="en-CA"/>
              </w:rPr>
              <w:t>trophies</w:t>
            </w:r>
          </w:p>
          <w:p w14:paraId="23E0E961" w14:textId="1690E8F7" w:rsidR="00FD7F59" w:rsidRDefault="00FD7F59" w:rsidP="00FD7F59">
            <w:pPr>
              <w:spacing w:after="120"/>
              <w:rPr>
                <w:lang w:val="en-CA"/>
              </w:rPr>
            </w:pPr>
            <w:proofErr w:type="spellStart"/>
            <w:r w:rsidRPr="00FD7F59">
              <w:rPr>
                <w:lang w:val="en-CA"/>
              </w:rPr>
              <w:t>Kugelberg-Welander</w:t>
            </w:r>
            <w:proofErr w:type="spellEnd"/>
            <w:r w:rsidRPr="00FD7F59">
              <w:rPr>
                <w:lang w:val="en-CA"/>
              </w:rPr>
              <w:t xml:space="preserve"> </w:t>
            </w:r>
            <w:r w:rsidR="006D279C">
              <w:rPr>
                <w:lang w:val="en-CA"/>
              </w:rPr>
              <w:t>s</w:t>
            </w:r>
            <w:r w:rsidRPr="00FD7F59">
              <w:rPr>
                <w:lang w:val="en-CA"/>
              </w:rPr>
              <w:t>yndrome</w:t>
            </w:r>
          </w:p>
          <w:p w14:paraId="0AB52CF0" w14:textId="2C6177A1" w:rsidR="00FD7F59" w:rsidRDefault="00FD7F59" w:rsidP="00FD7F59">
            <w:pPr>
              <w:spacing w:after="120"/>
              <w:rPr>
                <w:lang w:val="en-CA"/>
              </w:rPr>
            </w:pPr>
            <w:proofErr w:type="spellStart"/>
            <w:r w:rsidRPr="00FD7F59">
              <w:rPr>
                <w:lang w:val="en-CA"/>
              </w:rPr>
              <w:t>Kugelberg-Welander</w:t>
            </w:r>
            <w:proofErr w:type="spellEnd"/>
            <w:r w:rsidRPr="00FD7F59">
              <w:rPr>
                <w:lang w:val="en-CA"/>
              </w:rPr>
              <w:t xml:space="preserve"> </w:t>
            </w:r>
            <w:r w:rsidR="006D279C">
              <w:rPr>
                <w:lang w:val="en-CA"/>
              </w:rPr>
              <w:t>d</w:t>
            </w:r>
            <w:r w:rsidRPr="00FD7F59">
              <w:rPr>
                <w:lang w:val="en-CA"/>
              </w:rPr>
              <w:t>isease</w:t>
            </w:r>
          </w:p>
          <w:p w14:paraId="4991B14F" w14:textId="413A5BC0" w:rsidR="00FD7F59" w:rsidRDefault="006D279C" w:rsidP="00FD7F59">
            <w:pPr>
              <w:spacing w:after="120"/>
              <w:rPr>
                <w:lang w:val="en-CA"/>
              </w:rPr>
            </w:pPr>
            <w:r>
              <w:rPr>
                <w:lang w:val="en-CA"/>
              </w:rPr>
              <w:t>i</w:t>
            </w:r>
            <w:r w:rsidR="00FD7F59" w:rsidRPr="00FD7F59">
              <w:rPr>
                <w:lang w:val="en-CA"/>
              </w:rPr>
              <w:t xml:space="preserve">ntermediate </w:t>
            </w:r>
            <w:r>
              <w:rPr>
                <w:lang w:val="en-CA"/>
              </w:rPr>
              <w:t>s</w:t>
            </w:r>
            <w:r w:rsidR="00FD7F59" w:rsidRPr="00FD7F59">
              <w:rPr>
                <w:lang w:val="en-CA"/>
              </w:rPr>
              <w:t xml:space="preserve">pinal </w:t>
            </w:r>
            <w:r>
              <w:rPr>
                <w:lang w:val="en-CA"/>
              </w:rPr>
              <w:t>m</w:t>
            </w:r>
            <w:r w:rsidR="00FD7F59" w:rsidRPr="00FD7F59">
              <w:rPr>
                <w:lang w:val="en-CA"/>
              </w:rPr>
              <w:t xml:space="preserve">uscular </w:t>
            </w:r>
            <w:r>
              <w:rPr>
                <w:lang w:val="en-CA"/>
              </w:rPr>
              <w:t>a</w:t>
            </w:r>
            <w:r w:rsidR="00FD7F59" w:rsidRPr="00FD7F59">
              <w:rPr>
                <w:lang w:val="en-CA"/>
              </w:rPr>
              <w:t>trophy</w:t>
            </w:r>
          </w:p>
          <w:p w14:paraId="2672D528" w14:textId="329B85FF" w:rsidR="00EE1DDB" w:rsidRDefault="006D279C" w:rsidP="00FD7F59">
            <w:pPr>
              <w:spacing w:after="120"/>
              <w:rPr>
                <w:lang w:val="en-CA"/>
              </w:rPr>
            </w:pPr>
            <w:r>
              <w:rPr>
                <w:lang w:val="en-CA"/>
              </w:rPr>
              <w:t>i</w:t>
            </w:r>
            <w:r w:rsidR="00FD7F59" w:rsidRPr="00FD7F59">
              <w:rPr>
                <w:lang w:val="en-CA"/>
              </w:rPr>
              <w:t xml:space="preserve">ntermediate </w:t>
            </w:r>
            <w:r>
              <w:rPr>
                <w:lang w:val="en-CA"/>
              </w:rPr>
              <w:t>s</w:t>
            </w:r>
            <w:r w:rsidR="00FD7F59" w:rsidRPr="00FD7F59">
              <w:rPr>
                <w:lang w:val="en-CA"/>
              </w:rPr>
              <w:t xml:space="preserve">pinal </w:t>
            </w:r>
            <w:r>
              <w:rPr>
                <w:lang w:val="en-CA"/>
              </w:rPr>
              <w:t>m</w:t>
            </w:r>
            <w:r w:rsidR="00FD7F59" w:rsidRPr="00FD7F59">
              <w:rPr>
                <w:lang w:val="en-CA"/>
              </w:rPr>
              <w:t xml:space="preserve">uscular </w:t>
            </w:r>
            <w:r>
              <w:rPr>
                <w:lang w:val="en-CA"/>
              </w:rPr>
              <w:t>a</w:t>
            </w:r>
            <w:r w:rsidR="00FD7F59" w:rsidRPr="00FD7F59">
              <w:rPr>
                <w:lang w:val="en-CA"/>
              </w:rPr>
              <w:t>trophies</w:t>
            </w:r>
          </w:p>
        </w:tc>
        <w:tc>
          <w:tcPr>
            <w:tcW w:w="2126" w:type="dxa"/>
          </w:tcPr>
          <w:p w14:paraId="7ADB1915" w14:textId="51E4D5B7" w:rsidR="00EE1DDB" w:rsidRDefault="00A41C87" w:rsidP="00FD7F59">
            <w:pPr>
              <w:spacing w:after="120"/>
              <w:rPr>
                <w:lang w:val="en-CA"/>
              </w:rPr>
            </w:pPr>
            <w:r>
              <w:rPr>
                <w:lang w:val="en-CA"/>
              </w:rPr>
              <w:t>examination</w:t>
            </w:r>
          </w:p>
          <w:p w14:paraId="4F6050FB" w14:textId="77777777" w:rsidR="00A41C87" w:rsidRDefault="00A41C87" w:rsidP="00FD7F59">
            <w:pPr>
              <w:spacing w:after="120"/>
              <w:rPr>
                <w:lang w:val="en-CA"/>
              </w:rPr>
            </w:pPr>
            <w:r>
              <w:rPr>
                <w:lang w:val="en-CA"/>
              </w:rPr>
              <w:t>physical examination</w:t>
            </w:r>
          </w:p>
          <w:p w14:paraId="32F6A255" w14:textId="77777777" w:rsidR="00A41C87" w:rsidRDefault="00A41C87" w:rsidP="00FD7F59">
            <w:pPr>
              <w:spacing w:after="120"/>
              <w:rPr>
                <w:lang w:val="en-CA"/>
              </w:rPr>
            </w:pPr>
            <w:r>
              <w:rPr>
                <w:lang w:val="en-CA"/>
              </w:rPr>
              <w:t>clinic</w:t>
            </w:r>
          </w:p>
          <w:p w14:paraId="3BFA0A9A" w14:textId="77777777" w:rsidR="00A41C87" w:rsidRDefault="00A41C87" w:rsidP="00FD7F59">
            <w:pPr>
              <w:spacing w:after="120"/>
              <w:rPr>
                <w:lang w:val="en-CA"/>
              </w:rPr>
            </w:pPr>
            <w:r>
              <w:rPr>
                <w:lang w:val="en-CA"/>
              </w:rPr>
              <w:t>risk factor</w:t>
            </w:r>
          </w:p>
          <w:p w14:paraId="53C7085B" w14:textId="77777777" w:rsidR="00A41C87" w:rsidRDefault="00A41C87" w:rsidP="00FD7F59">
            <w:pPr>
              <w:spacing w:after="120"/>
              <w:rPr>
                <w:lang w:val="en-CA"/>
              </w:rPr>
            </w:pPr>
            <w:r>
              <w:rPr>
                <w:lang w:val="en-CA"/>
              </w:rPr>
              <w:t>risk assessment</w:t>
            </w:r>
          </w:p>
          <w:p w14:paraId="3D26F2E3" w14:textId="77777777" w:rsidR="00A41C87" w:rsidRDefault="00A41C87" w:rsidP="00FD7F59">
            <w:pPr>
              <w:spacing w:after="120"/>
              <w:rPr>
                <w:lang w:val="en-CA"/>
              </w:rPr>
            </w:pPr>
            <w:r>
              <w:rPr>
                <w:lang w:val="en-CA"/>
              </w:rPr>
              <w:t>risk reduction</w:t>
            </w:r>
          </w:p>
          <w:p w14:paraId="2467691C" w14:textId="77777777" w:rsidR="00A41C87" w:rsidRDefault="00A41C87" w:rsidP="00FD7F59">
            <w:pPr>
              <w:spacing w:after="120"/>
              <w:rPr>
                <w:lang w:val="en-CA"/>
              </w:rPr>
            </w:pPr>
            <w:r>
              <w:rPr>
                <w:lang w:val="en-CA"/>
              </w:rPr>
              <w:t>behaviour</w:t>
            </w:r>
          </w:p>
          <w:p w14:paraId="2A3EDCF0" w14:textId="051E2B64" w:rsidR="00A41C87" w:rsidRDefault="00A41C87" w:rsidP="00FD7F59">
            <w:pPr>
              <w:spacing w:after="120"/>
              <w:rPr>
                <w:lang w:val="en-CA"/>
              </w:rPr>
            </w:pPr>
            <w:r>
              <w:rPr>
                <w:lang w:val="en-CA"/>
              </w:rPr>
              <w:t>diagnosis</w:t>
            </w:r>
          </w:p>
          <w:p w14:paraId="2E0588CA" w14:textId="69868996" w:rsidR="00A41C87" w:rsidRDefault="00A41C87" w:rsidP="00FD7F59">
            <w:pPr>
              <w:spacing w:after="120"/>
              <w:rPr>
                <w:lang w:val="en-CA"/>
              </w:rPr>
            </w:pPr>
            <w:r>
              <w:rPr>
                <w:lang w:val="en-CA"/>
              </w:rPr>
              <w:t>classification</w:t>
            </w:r>
          </w:p>
          <w:p w14:paraId="5EC8E2D6" w14:textId="56BE96DC" w:rsidR="00A41C87" w:rsidRDefault="00A41C87" w:rsidP="00FD7F59">
            <w:pPr>
              <w:spacing w:after="120"/>
              <w:rPr>
                <w:lang w:val="en-CA"/>
              </w:rPr>
            </w:pPr>
            <w:r>
              <w:rPr>
                <w:lang w:val="en-CA"/>
              </w:rPr>
              <w:t>evaluation</w:t>
            </w:r>
          </w:p>
          <w:p w14:paraId="68AE6AF5" w14:textId="4DE2FF77" w:rsidR="00A41C87" w:rsidRDefault="00A41C87" w:rsidP="00FD7F59">
            <w:pPr>
              <w:spacing w:after="120"/>
              <w:rPr>
                <w:lang w:val="en-CA"/>
              </w:rPr>
            </w:pPr>
            <w:r>
              <w:rPr>
                <w:lang w:val="en-CA"/>
              </w:rPr>
              <w:t>screening</w:t>
            </w:r>
          </w:p>
          <w:p w14:paraId="1E681C00" w14:textId="2AE1A862" w:rsidR="00A41C87" w:rsidRDefault="00A41C87" w:rsidP="00FD7F59">
            <w:pPr>
              <w:spacing w:after="120"/>
              <w:rPr>
                <w:lang w:val="en-CA"/>
              </w:rPr>
            </w:pPr>
          </w:p>
        </w:tc>
        <w:tc>
          <w:tcPr>
            <w:tcW w:w="2410" w:type="dxa"/>
          </w:tcPr>
          <w:p w14:paraId="75DC5561" w14:textId="5B3B3396" w:rsidR="00EE1DDB" w:rsidRDefault="00A41C87" w:rsidP="00FD7F59">
            <w:pPr>
              <w:spacing w:after="120"/>
              <w:rPr>
                <w:lang w:val="en-CA"/>
              </w:rPr>
            </w:pPr>
            <w:r>
              <w:rPr>
                <w:lang w:val="en-CA"/>
              </w:rPr>
              <w:t>care</w:t>
            </w:r>
          </w:p>
          <w:p w14:paraId="1A18AB94" w14:textId="77777777" w:rsidR="00A41C87" w:rsidRDefault="00A41C87" w:rsidP="00FD7F59">
            <w:pPr>
              <w:spacing w:after="120"/>
              <w:rPr>
                <w:lang w:val="en-CA"/>
              </w:rPr>
            </w:pPr>
            <w:r>
              <w:rPr>
                <w:lang w:val="en-CA"/>
              </w:rPr>
              <w:t>treatment</w:t>
            </w:r>
          </w:p>
          <w:p w14:paraId="2511AD4B" w14:textId="77777777" w:rsidR="00A41C87" w:rsidRDefault="00A41C87" w:rsidP="00FD7F59">
            <w:pPr>
              <w:spacing w:after="120"/>
              <w:rPr>
                <w:lang w:val="en-CA"/>
              </w:rPr>
            </w:pPr>
            <w:r>
              <w:rPr>
                <w:lang w:val="en-CA"/>
              </w:rPr>
              <w:t>follow-up</w:t>
            </w:r>
          </w:p>
          <w:p w14:paraId="74D92300" w14:textId="77777777" w:rsidR="00A41C87" w:rsidRDefault="00A41C87" w:rsidP="00FD7F59">
            <w:pPr>
              <w:spacing w:after="120"/>
              <w:rPr>
                <w:lang w:val="en-CA"/>
              </w:rPr>
            </w:pPr>
            <w:r>
              <w:rPr>
                <w:lang w:val="en-CA"/>
              </w:rPr>
              <w:t>prevention</w:t>
            </w:r>
          </w:p>
          <w:p w14:paraId="1FBC9A8A" w14:textId="77777777" w:rsidR="00A41C87" w:rsidRDefault="00A41C87" w:rsidP="00FD7F59">
            <w:pPr>
              <w:spacing w:after="120"/>
              <w:rPr>
                <w:lang w:val="en-CA"/>
              </w:rPr>
            </w:pPr>
            <w:r>
              <w:rPr>
                <w:lang w:val="en-CA"/>
              </w:rPr>
              <w:t>prognosis</w:t>
            </w:r>
          </w:p>
          <w:p w14:paraId="3C4B5792" w14:textId="77777777" w:rsidR="00EC718F" w:rsidRDefault="00EC718F" w:rsidP="00FD7F59">
            <w:pPr>
              <w:spacing w:after="120"/>
              <w:rPr>
                <w:lang w:val="en-CA"/>
              </w:rPr>
            </w:pPr>
            <w:r>
              <w:rPr>
                <w:lang w:val="en-CA"/>
              </w:rPr>
              <w:t>patient experience</w:t>
            </w:r>
          </w:p>
          <w:p w14:paraId="09C72F2F" w14:textId="77777777" w:rsidR="00EC718F" w:rsidRDefault="00EC718F" w:rsidP="00FD7F59">
            <w:pPr>
              <w:spacing w:after="120"/>
              <w:rPr>
                <w:lang w:val="en-CA"/>
              </w:rPr>
            </w:pPr>
            <w:r>
              <w:rPr>
                <w:lang w:val="en-CA"/>
              </w:rPr>
              <w:t>management</w:t>
            </w:r>
          </w:p>
          <w:p w14:paraId="0FB6C846" w14:textId="77777777" w:rsidR="00EC718F" w:rsidRDefault="00EC718F" w:rsidP="00FD7F59">
            <w:pPr>
              <w:spacing w:after="120"/>
              <w:rPr>
                <w:lang w:val="en-CA"/>
              </w:rPr>
            </w:pPr>
            <w:r>
              <w:rPr>
                <w:lang w:val="en-CA"/>
              </w:rPr>
              <w:t>monitoring</w:t>
            </w:r>
          </w:p>
          <w:p w14:paraId="5CC5C7DD" w14:textId="77777777" w:rsidR="00EC718F" w:rsidRDefault="00EC718F" w:rsidP="00FD7F59">
            <w:pPr>
              <w:spacing w:after="120"/>
              <w:rPr>
                <w:lang w:val="en-CA"/>
              </w:rPr>
            </w:pPr>
            <w:r>
              <w:rPr>
                <w:lang w:val="en-CA"/>
              </w:rPr>
              <w:t>self-management</w:t>
            </w:r>
          </w:p>
          <w:p w14:paraId="6940A2CA" w14:textId="77777777" w:rsidR="00EC718F" w:rsidRDefault="00EC718F" w:rsidP="00FD7F59">
            <w:pPr>
              <w:spacing w:after="120"/>
              <w:rPr>
                <w:lang w:val="en-CA"/>
              </w:rPr>
            </w:pPr>
            <w:r>
              <w:rPr>
                <w:lang w:val="en-CA"/>
              </w:rPr>
              <w:t>patient education</w:t>
            </w:r>
          </w:p>
          <w:p w14:paraId="2AD57038" w14:textId="32A55803" w:rsidR="00EC718F" w:rsidRDefault="00EC718F" w:rsidP="00FD7F59">
            <w:pPr>
              <w:spacing w:after="120"/>
              <w:rPr>
                <w:lang w:val="en-CA"/>
              </w:rPr>
            </w:pPr>
            <w:r>
              <w:rPr>
                <w:lang w:val="en-CA"/>
              </w:rPr>
              <w:t>exercise</w:t>
            </w:r>
          </w:p>
          <w:p w14:paraId="710B14F7" w14:textId="77777777" w:rsidR="00EC718F" w:rsidRDefault="00EC718F" w:rsidP="00FD7F59">
            <w:pPr>
              <w:spacing w:after="120"/>
              <w:rPr>
                <w:lang w:val="en-CA"/>
              </w:rPr>
            </w:pPr>
            <w:r>
              <w:rPr>
                <w:lang w:val="en-CA"/>
              </w:rPr>
              <w:t>physical adaptation</w:t>
            </w:r>
          </w:p>
          <w:p w14:paraId="6FC9E4CB" w14:textId="77777777" w:rsidR="00EC718F" w:rsidRDefault="00EC718F" w:rsidP="00FD7F59">
            <w:pPr>
              <w:spacing w:after="120"/>
              <w:rPr>
                <w:lang w:val="en-CA"/>
              </w:rPr>
            </w:pPr>
            <w:r>
              <w:rPr>
                <w:lang w:val="en-CA"/>
              </w:rPr>
              <w:t>home adaptation</w:t>
            </w:r>
          </w:p>
          <w:p w14:paraId="0B8971A6" w14:textId="77777777" w:rsidR="00EC718F" w:rsidRDefault="00EC718F" w:rsidP="00FD7F59">
            <w:pPr>
              <w:spacing w:after="120"/>
              <w:rPr>
                <w:lang w:val="en-CA"/>
              </w:rPr>
            </w:pPr>
            <w:r>
              <w:rPr>
                <w:lang w:val="en-CA"/>
              </w:rPr>
              <w:t>occupational therapy</w:t>
            </w:r>
          </w:p>
          <w:p w14:paraId="39FD907A" w14:textId="3A315243" w:rsidR="00EC718F" w:rsidRDefault="00EC718F" w:rsidP="00FD7F59">
            <w:pPr>
              <w:spacing w:after="120"/>
              <w:rPr>
                <w:lang w:val="en-CA"/>
              </w:rPr>
            </w:pPr>
            <w:r>
              <w:rPr>
                <w:lang w:val="en-CA"/>
              </w:rPr>
              <w:t>injury management</w:t>
            </w:r>
          </w:p>
          <w:p w14:paraId="1D834EC9" w14:textId="77777777" w:rsidR="00EC718F" w:rsidRDefault="00EC718F" w:rsidP="00FD7F59">
            <w:pPr>
              <w:spacing w:after="120"/>
              <w:rPr>
                <w:lang w:val="en-CA"/>
              </w:rPr>
            </w:pPr>
            <w:r>
              <w:rPr>
                <w:lang w:val="en-CA"/>
              </w:rPr>
              <w:t>pain therapy</w:t>
            </w:r>
          </w:p>
          <w:p w14:paraId="43A7D15F" w14:textId="77777777" w:rsidR="00EC718F" w:rsidRPr="00F30065" w:rsidRDefault="00EC718F" w:rsidP="00FD7F59">
            <w:pPr>
              <w:spacing w:after="120"/>
              <w:rPr>
                <w:lang w:val="en-CA"/>
              </w:rPr>
            </w:pPr>
            <w:r w:rsidRPr="00F30065">
              <w:rPr>
                <w:lang w:val="en-CA"/>
              </w:rPr>
              <w:t>rehabilitation</w:t>
            </w:r>
          </w:p>
          <w:p w14:paraId="4637DBF7" w14:textId="141F846E" w:rsidR="00EC718F" w:rsidRPr="00F30065" w:rsidRDefault="00EC718F" w:rsidP="00FD7F59">
            <w:pPr>
              <w:spacing w:after="120"/>
              <w:rPr>
                <w:lang w:val="en-CA"/>
              </w:rPr>
            </w:pPr>
            <w:r w:rsidRPr="00F30065">
              <w:rPr>
                <w:lang w:val="en-CA"/>
              </w:rPr>
              <w:t>condition’s evaluation</w:t>
            </w:r>
          </w:p>
          <w:p w14:paraId="18281B92" w14:textId="0BFD8284" w:rsidR="00EC718F" w:rsidRPr="00EC718F" w:rsidRDefault="00EC718F" w:rsidP="00FD7F59">
            <w:pPr>
              <w:spacing w:after="120"/>
            </w:pPr>
            <w:proofErr w:type="spellStart"/>
            <w:proofErr w:type="gramStart"/>
            <w:r>
              <w:t>condition’s</w:t>
            </w:r>
            <w:proofErr w:type="spellEnd"/>
            <w:proofErr w:type="gramEnd"/>
            <w:r>
              <w:t xml:space="preserve"> </w:t>
            </w:r>
            <w:proofErr w:type="spellStart"/>
            <w:r>
              <w:t>assessment</w:t>
            </w:r>
            <w:proofErr w:type="spellEnd"/>
          </w:p>
          <w:p w14:paraId="0098FCF5" w14:textId="6CF65CD7" w:rsidR="00EC718F" w:rsidRPr="00EC718F" w:rsidRDefault="00EC718F" w:rsidP="00FD7F59">
            <w:pPr>
              <w:spacing w:after="120"/>
            </w:pPr>
            <w:proofErr w:type="spellStart"/>
            <w:proofErr w:type="gramStart"/>
            <w:r w:rsidRPr="00EC718F">
              <w:t>device</w:t>
            </w:r>
            <w:proofErr w:type="spellEnd"/>
            <w:proofErr w:type="gramEnd"/>
            <w:r w:rsidRPr="00EC718F">
              <w:t xml:space="preserve">* </w:t>
            </w:r>
            <w:proofErr w:type="spellStart"/>
            <w:r w:rsidRPr="00EC718F">
              <w:t>needs</w:t>
            </w:r>
            <w:proofErr w:type="spellEnd"/>
            <w:r w:rsidRPr="00EC718F">
              <w:t xml:space="preserve"> </w:t>
            </w:r>
            <w:proofErr w:type="spellStart"/>
            <w:r w:rsidRPr="00EC718F">
              <w:t>evaluation</w:t>
            </w:r>
            <w:proofErr w:type="spellEnd"/>
          </w:p>
          <w:p w14:paraId="1B06F5E2" w14:textId="0BE3C01B" w:rsidR="00EC718F" w:rsidRPr="00EC718F" w:rsidRDefault="00EC718F" w:rsidP="00FD7F59">
            <w:pPr>
              <w:spacing w:after="120"/>
            </w:pPr>
            <w:proofErr w:type="spellStart"/>
            <w:proofErr w:type="gramStart"/>
            <w:r w:rsidRPr="00EC718F">
              <w:t>device</w:t>
            </w:r>
            <w:proofErr w:type="spellEnd"/>
            <w:proofErr w:type="gramEnd"/>
            <w:r w:rsidRPr="00EC718F">
              <w:t xml:space="preserve">* </w:t>
            </w:r>
            <w:proofErr w:type="spellStart"/>
            <w:r w:rsidRPr="00EC718F">
              <w:t>ne</w:t>
            </w:r>
            <w:r>
              <w:t>eds</w:t>
            </w:r>
            <w:proofErr w:type="spellEnd"/>
            <w:r>
              <w:t xml:space="preserve"> </w:t>
            </w:r>
            <w:proofErr w:type="spellStart"/>
            <w:r>
              <w:t>assessment</w:t>
            </w:r>
            <w:proofErr w:type="spellEnd"/>
          </w:p>
        </w:tc>
      </w:tr>
    </w:tbl>
    <w:p w14:paraId="49DC4FBA" w14:textId="49AA7FA6" w:rsidR="00231C99" w:rsidRPr="00662687" w:rsidRDefault="000B4409" w:rsidP="00737E8A">
      <w:pPr>
        <w:spacing w:line="480" w:lineRule="auto"/>
        <w:jc w:val="both"/>
      </w:pPr>
      <w:r w:rsidRPr="00EC718F">
        <w:t xml:space="preserve"> </w:t>
      </w:r>
    </w:p>
    <w:p w14:paraId="092064D3" w14:textId="77777777" w:rsidR="00662687" w:rsidRDefault="00662687">
      <w:pPr>
        <w:rPr>
          <w:rFonts w:asciiTheme="majorHAnsi" w:eastAsiaTheme="majorEastAsia" w:hAnsiTheme="majorHAnsi" w:cstheme="majorBidi"/>
          <w:color w:val="2F5496" w:themeColor="accent1" w:themeShade="BF"/>
          <w:sz w:val="26"/>
          <w:szCs w:val="26"/>
          <w:lang w:val="en-CA"/>
        </w:rPr>
      </w:pPr>
      <w:r>
        <w:rPr>
          <w:lang w:val="en-CA"/>
        </w:rPr>
        <w:br w:type="page"/>
      </w:r>
    </w:p>
    <w:p w14:paraId="1A62C18B" w14:textId="2CEFDDE5" w:rsidR="00231C99" w:rsidRDefault="00231C99" w:rsidP="00231C99">
      <w:pPr>
        <w:pStyle w:val="Titre2"/>
        <w:rPr>
          <w:lang w:val="en-CA"/>
        </w:rPr>
      </w:pPr>
      <w:r>
        <w:rPr>
          <w:lang w:val="en-CA"/>
        </w:rPr>
        <w:lastRenderedPageBreak/>
        <w:t>Disease-related relevant websites search</w:t>
      </w:r>
    </w:p>
    <w:p w14:paraId="0239CE6E" w14:textId="03C166B5" w:rsidR="006C7A73" w:rsidRDefault="00D727CE" w:rsidP="00737E8A">
      <w:pPr>
        <w:spacing w:line="480" w:lineRule="auto"/>
        <w:jc w:val="both"/>
        <w:rPr>
          <w:lang w:val="en-CA"/>
        </w:rPr>
      </w:pPr>
      <w:r w:rsidRPr="00D727CE">
        <w:rPr>
          <w:lang w:val="en-CA"/>
        </w:rPr>
        <w:t>The websites</w:t>
      </w:r>
      <w:r w:rsidR="007C3C79">
        <w:rPr>
          <w:lang w:val="en-CA"/>
        </w:rPr>
        <w:t xml:space="preserve"> selected for the identification of records</w:t>
      </w:r>
      <w:r w:rsidRPr="00D727CE">
        <w:rPr>
          <w:lang w:val="en-CA"/>
        </w:rPr>
        <w:t xml:space="preserve"> must be about rare</w:t>
      </w:r>
      <w:r w:rsidR="002B2DD5">
        <w:rPr>
          <w:lang w:val="en-CA"/>
        </w:rPr>
        <w:t>, muscular or neurological</w:t>
      </w:r>
      <w:r w:rsidRPr="00D727CE">
        <w:rPr>
          <w:lang w:val="en-CA"/>
        </w:rPr>
        <w:t xml:space="preserve"> diseases, neuromuscular diseases in general or </w:t>
      </w:r>
      <w:proofErr w:type="gramStart"/>
      <w:r w:rsidRPr="00D727CE">
        <w:rPr>
          <w:lang w:val="en-CA"/>
        </w:rPr>
        <w:t>one in particular</w:t>
      </w:r>
      <w:proofErr w:type="gramEnd"/>
      <w:r w:rsidRPr="00D727CE">
        <w:rPr>
          <w:lang w:val="en-CA"/>
        </w:rPr>
        <w:t xml:space="preserve"> (e.g. www.curesma.org), list the different CPGs published, or be governmental or international health bodies</w:t>
      </w:r>
      <w:r>
        <w:rPr>
          <w:lang w:val="en-CA"/>
        </w:rPr>
        <w:t>.</w:t>
      </w:r>
      <w:r w:rsidR="002B2DD5">
        <w:rPr>
          <w:lang w:val="en-CA"/>
        </w:rPr>
        <w:t xml:space="preserve"> For example, here is a list for SMA CPG websites-based search</w:t>
      </w:r>
      <w:r w:rsidR="00844C16">
        <w:rPr>
          <w:lang w:val="en-CA"/>
        </w:rPr>
        <w:t xml:space="preserve">: </w:t>
      </w:r>
    </w:p>
    <w:p w14:paraId="146F5E4D" w14:textId="77777777" w:rsidR="006C7A73" w:rsidRPr="002B2DD5" w:rsidRDefault="006C7A73" w:rsidP="00844C16">
      <w:pPr>
        <w:pStyle w:val="Paragraphedeliste"/>
        <w:numPr>
          <w:ilvl w:val="0"/>
          <w:numId w:val="2"/>
        </w:numPr>
        <w:spacing w:line="276" w:lineRule="auto"/>
        <w:jc w:val="both"/>
        <w:rPr>
          <w:lang w:val="en-CA"/>
        </w:rPr>
      </w:pPr>
      <w:r w:rsidRPr="002B2DD5">
        <w:rPr>
          <w:lang w:val="en-CA"/>
        </w:rPr>
        <w:t>Treat NMD</w:t>
      </w:r>
    </w:p>
    <w:p w14:paraId="0F816D31" w14:textId="77777777" w:rsidR="006C7A73" w:rsidRPr="002B2DD5" w:rsidRDefault="006C7A73" w:rsidP="00844C16">
      <w:pPr>
        <w:pStyle w:val="Paragraphedeliste"/>
        <w:numPr>
          <w:ilvl w:val="0"/>
          <w:numId w:val="2"/>
        </w:numPr>
        <w:spacing w:line="276" w:lineRule="auto"/>
        <w:jc w:val="both"/>
        <w:rPr>
          <w:lang w:val="en-CA"/>
        </w:rPr>
      </w:pPr>
      <w:proofErr w:type="spellStart"/>
      <w:r w:rsidRPr="002B2DD5">
        <w:rPr>
          <w:lang w:val="en-CA"/>
        </w:rPr>
        <w:t>CureSMA</w:t>
      </w:r>
      <w:proofErr w:type="spellEnd"/>
      <w:r w:rsidRPr="002B2DD5">
        <w:rPr>
          <w:lang w:val="en-CA"/>
        </w:rPr>
        <w:t xml:space="preserve"> Canada</w:t>
      </w:r>
    </w:p>
    <w:p w14:paraId="7346B3A2" w14:textId="77777777" w:rsidR="006C7A73" w:rsidRPr="002B2DD5" w:rsidRDefault="006C7A73" w:rsidP="00844C16">
      <w:pPr>
        <w:pStyle w:val="Paragraphedeliste"/>
        <w:numPr>
          <w:ilvl w:val="0"/>
          <w:numId w:val="2"/>
        </w:numPr>
        <w:spacing w:line="276" w:lineRule="auto"/>
        <w:jc w:val="both"/>
        <w:rPr>
          <w:lang w:val="en-CA"/>
        </w:rPr>
      </w:pPr>
      <w:r w:rsidRPr="002B2DD5">
        <w:rPr>
          <w:lang w:val="en-CA"/>
        </w:rPr>
        <w:t>MDA</w:t>
      </w:r>
    </w:p>
    <w:p w14:paraId="7A664EF3" w14:textId="77777777" w:rsidR="006C7A73" w:rsidRPr="002B2DD5" w:rsidRDefault="006C7A73" w:rsidP="00844C16">
      <w:pPr>
        <w:pStyle w:val="Paragraphedeliste"/>
        <w:numPr>
          <w:ilvl w:val="0"/>
          <w:numId w:val="2"/>
        </w:numPr>
        <w:spacing w:line="276" w:lineRule="auto"/>
        <w:jc w:val="both"/>
        <w:rPr>
          <w:lang w:val="en-CA"/>
        </w:rPr>
      </w:pPr>
      <w:r w:rsidRPr="002B2DD5">
        <w:rPr>
          <w:lang w:val="en-CA"/>
        </w:rPr>
        <w:t>WHO</w:t>
      </w:r>
    </w:p>
    <w:p w14:paraId="41EFBF48" w14:textId="77777777" w:rsidR="006C7A73" w:rsidRPr="002B2DD5" w:rsidRDefault="006C7A73" w:rsidP="00844C16">
      <w:pPr>
        <w:pStyle w:val="Paragraphedeliste"/>
        <w:numPr>
          <w:ilvl w:val="0"/>
          <w:numId w:val="2"/>
        </w:numPr>
        <w:spacing w:line="276" w:lineRule="auto"/>
        <w:jc w:val="both"/>
        <w:rPr>
          <w:lang w:val="en-CA"/>
        </w:rPr>
      </w:pPr>
      <w:r w:rsidRPr="002B2DD5">
        <w:rPr>
          <w:lang w:val="en-CA"/>
        </w:rPr>
        <w:t>Guideline International Network</w:t>
      </w:r>
    </w:p>
    <w:p w14:paraId="258A0280" w14:textId="77777777" w:rsidR="006C7A73" w:rsidRPr="002B2DD5" w:rsidRDefault="006C7A73" w:rsidP="00844C16">
      <w:pPr>
        <w:pStyle w:val="Paragraphedeliste"/>
        <w:numPr>
          <w:ilvl w:val="0"/>
          <w:numId w:val="2"/>
        </w:numPr>
        <w:spacing w:line="276" w:lineRule="auto"/>
        <w:jc w:val="both"/>
        <w:rPr>
          <w:lang w:val="en-CA"/>
        </w:rPr>
      </w:pPr>
      <w:r w:rsidRPr="002B2DD5">
        <w:rPr>
          <w:lang w:val="en-CA"/>
        </w:rPr>
        <w:t>UpToDate</w:t>
      </w:r>
    </w:p>
    <w:p w14:paraId="3A8EBE12" w14:textId="77777777" w:rsidR="006C7A73" w:rsidRPr="002B2DD5" w:rsidRDefault="006C7A73" w:rsidP="00844C16">
      <w:pPr>
        <w:pStyle w:val="Paragraphedeliste"/>
        <w:numPr>
          <w:ilvl w:val="0"/>
          <w:numId w:val="2"/>
        </w:numPr>
        <w:spacing w:line="276" w:lineRule="auto"/>
        <w:jc w:val="both"/>
        <w:rPr>
          <w:lang w:val="en-CA"/>
        </w:rPr>
      </w:pPr>
      <w:proofErr w:type="spellStart"/>
      <w:r w:rsidRPr="002B2DD5">
        <w:rPr>
          <w:lang w:val="en-CA"/>
        </w:rPr>
        <w:t>DynaMed</w:t>
      </w:r>
      <w:proofErr w:type="spellEnd"/>
    </w:p>
    <w:p w14:paraId="111E7CA7" w14:textId="59C7B1DD" w:rsidR="006C7A73" w:rsidRPr="002B2DD5" w:rsidRDefault="006C7A73" w:rsidP="00844C16">
      <w:pPr>
        <w:pStyle w:val="Paragraphedeliste"/>
        <w:numPr>
          <w:ilvl w:val="0"/>
          <w:numId w:val="2"/>
        </w:numPr>
        <w:spacing w:line="276" w:lineRule="auto"/>
        <w:jc w:val="both"/>
        <w:rPr>
          <w:lang w:val="en-CA"/>
        </w:rPr>
      </w:pPr>
      <w:proofErr w:type="spellStart"/>
      <w:r w:rsidRPr="002B2DD5">
        <w:rPr>
          <w:lang w:val="en-CA"/>
        </w:rPr>
        <w:t>Orphanet</w:t>
      </w:r>
      <w:proofErr w:type="spellEnd"/>
    </w:p>
    <w:p w14:paraId="5CFF6258" w14:textId="14CCC44F" w:rsidR="002B2DD5" w:rsidRPr="002B2DD5" w:rsidRDefault="002B2DD5" w:rsidP="00844C16">
      <w:pPr>
        <w:pStyle w:val="Paragraphedeliste"/>
        <w:numPr>
          <w:ilvl w:val="0"/>
          <w:numId w:val="2"/>
        </w:numPr>
        <w:spacing w:line="276" w:lineRule="auto"/>
        <w:jc w:val="both"/>
        <w:rPr>
          <w:lang w:val="en-CA"/>
        </w:rPr>
      </w:pPr>
      <w:r w:rsidRPr="002B2DD5">
        <w:rPr>
          <w:lang w:val="en-CA"/>
        </w:rPr>
        <w:t>AAN</w:t>
      </w:r>
    </w:p>
    <w:p w14:paraId="5852EB26" w14:textId="4BFAE4C9" w:rsidR="003462E0" w:rsidRDefault="003462E0" w:rsidP="00F100CB">
      <w:pPr>
        <w:pStyle w:val="Titre2"/>
        <w:rPr>
          <w:lang w:val="en-CA"/>
        </w:rPr>
      </w:pPr>
      <w:r>
        <w:rPr>
          <w:lang w:val="en-CA"/>
        </w:rPr>
        <w:t>Screening and Selecting CPGs for the adaptation process</w:t>
      </w:r>
    </w:p>
    <w:p w14:paraId="7DC65D12" w14:textId="34605A49" w:rsidR="00662687" w:rsidRDefault="003462E0" w:rsidP="00662687">
      <w:pPr>
        <w:spacing w:line="480" w:lineRule="auto"/>
        <w:jc w:val="both"/>
        <w:rPr>
          <w:lang w:val="en-CA"/>
        </w:rPr>
      </w:pPr>
      <w:r w:rsidRPr="003462E0">
        <w:rPr>
          <w:lang w:val="en-CA"/>
        </w:rPr>
        <w:t xml:space="preserve">The sorting of existing </w:t>
      </w:r>
      <w:r>
        <w:rPr>
          <w:lang w:val="en-CA"/>
        </w:rPr>
        <w:t>CPG</w:t>
      </w:r>
      <w:r w:rsidRPr="003462E0">
        <w:rPr>
          <w:lang w:val="en-CA"/>
        </w:rPr>
        <w:t>s is based on certain pre-established criteria that are quickly evaluated using the title, abstract and a quick reading of the article.</w:t>
      </w:r>
      <w:r w:rsidR="007A5429">
        <w:rPr>
          <w:lang w:val="en-CA"/>
        </w:rPr>
        <w:t xml:space="preserve"> All the guidelines that did not meet the predefined criteria must be </w:t>
      </w:r>
      <w:r w:rsidR="00D86E79">
        <w:rPr>
          <w:lang w:val="en-CA"/>
        </w:rPr>
        <w:t>removed</w:t>
      </w:r>
      <w:r w:rsidRPr="003462E0">
        <w:rPr>
          <w:lang w:val="en-CA"/>
        </w:rPr>
        <w:t xml:space="preserve"> At the end of the screening and selection of </w:t>
      </w:r>
      <w:r>
        <w:rPr>
          <w:lang w:val="en-CA"/>
        </w:rPr>
        <w:t>CPG</w:t>
      </w:r>
      <w:r w:rsidRPr="003462E0">
        <w:rPr>
          <w:lang w:val="en-CA"/>
        </w:rPr>
        <w:t>s, all the publications must be dated after 2000, written in English, include evidence-based recommendations and must be accessible in full-text.</w:t>
      </w:r>
    </w:p>
    <w:p w14:paraId="6A587185" w14:textId="77777777" w:rsidR="00662687" w:rsidRDefault="001B2F47" w:rsidP="00662687">
      <w:pPr>
        <w:pStyle w:val="Titre1"/>
        <w:rPr>
          <w:lang w:val="en-CA"/>
        </w:rPr>
      </w:pPr>
      <w:r w:rsidRPr="00B92880">
        <w:rPr>
          <w:lang w:val="en-CA"/>
        </w:rPr>
        <w:t>Individual evaluation of CPGs</w:t>
      </w:r>
    </w:p>
    <w:p w14:paraId="0B4652C9" w14:textId="49FBF145" w:rsidR="009B5F9D" w:rsidRPr="00B117FE" w:rsidRDefault="006B1983" w:rsidP="005822AE">
      <w:pPr>
        <w:spacing w:line="480" w:lineRule="auto"/>
        <w:jc w:val="both"/>
        <w:rPr>
          <w:lang w:val="en-CA"/>
        </w:rPr>
      </w:pPr>
      <w:r>
        <w:rPr>
          <w:lang w:val="en-CA"/>
        </w:rPr>
        <w:t>Following the scoping review for existing CPGs, a</w:t>
      </w:r>
      <w:r w:rsidRPr="006B1983">
        <w:rPr>
          <w:lang w:val="en-CA"/>
        </w:rPr>
        <w:t xml:space="preserve"> careful assessment of each one must be carried out in accordance with the </w:t>
      </w:r>
      <w:r w:rsidR="009C4F75">
        <w:rPr>
          <w:lang w:val="en-CA"/>
        </w:rPr>
        <w:t>Appraisa</w:t>
      </w:r>
      <w:r w:rsidR="009C4F75" w:rsidRPr="009C4F75">
        <w:rPr>
          <w:lang w:val="en-CA"/>
        </w:rPr>
        <w:t>l of Guidelines for Research and Evaluation II (</w:t>
      </w:r>
      <w:r w:rsidRPr="009C4F75">
        <w:rPr>
          <w:lang w:val="en-CA"/>
        </w:rPr>
        <w:t>AGREE</w:t>
      </w:r>
      <w:r w:rsidR="009C4F75" w:rsidRPr="009C4F75">
        <w:rPr>
          <w:lang w:val="en-CA"/>
        </w:rPr>
        <w:t xml:space="preserve"> II; </w:t>
      </w:r>
      <w:hyperlink r:id="rId11" w:history="1">
        <w:r w:rsidR="009C4F75" w:rsidRPr="009C4F75">
          <w:rPr>
            <w:rStyle w:val="Lienhypertexte"/>
            <w:rFonts w:cs="Arial"/>
            <w:shd w:val="clear" w:color="auto" w:fill="FFFFFF"/>
            <w:lang w:val="en-CA"/>
          </w:rPr>
          <w:t>http://www.agreecollaboration.org</w:t>
        </w:r>
      </w:hyperlink>
      <w:r w:rsidR="009C4F75" w:rsidRPr="009C4F75">
        <w:rPr>
          <w:rFonts w:cs="Arial"/>
          <w:color w:val="000000"/>
          <w:shd w:val="clear" w:color="auto" w:fill="FFFFFF"/>
          <w:lang w:val="en-CA"/>
        </w:rPr>
        <w:t>)</w:t>
      </w:r>
      <w:r w:rsidRPr="009C4F75">
        <w:rPr>
          <w:lang w:val="en-CA"/>
        </w:rPr>
        <w:t xml:space="preserve"> </w:t>
      </w:r>
      <w:r w:rsidRPr="006B1983">
        <w:rPr>
          <w:lang w:val="en-CA"/>
        </w:rPr>
        <w:t>process to ensure that only those with a high evidence-base quality level are selected.</w:t>
      </w:r>
      <w:r>
        <w:rPr>
          <w:lang w:val="en-CA"/>
        </w:rPr>
        <w:t xml:space="preserve"> </w:t>
      </w:r>
      <w:r w:rsidR="00BD3C20">
        <w:rPr>
          <w:lang w:val="en-CA"/>
        </w:rPr>
        <w:t xml:space="preserve">The AGREE II process is a </w:t>
      </w:r>
      <w:r w:rsidR="005A2D34">
        <w:rPr>
          <w:lang w:val="en-CA"/>
        </w:rPr>
        <w:t xml:space="preserve">23 items evaluation tool divided within </w:t>
      </w:r>
      <w:r w:rsidR="00BD3C20">
        <w:rPr>
          <w:lang w:val="en-CA"/>
        </w:rPr>
        <w:t>six-</w:t>
      </w:r>
      <w:r w:rsidR="005A2D34">
        <w:rPr>
          <w:lang w:val="en-CA"/>
        </w:rPr>
        <w:t>domain</w:t>
      </w:r>
      <w:r w:rsidR="00BD3C20">
        <w:rPr>
          <w:lang w:val="en-CA"/>
        </w:rPr>
        <w:t xml:space="preserve"> </w:t>
      </w:r>
      <w:r w:rsidR="00BE3F8C">
        <w:rPr>
          <w:lang w:val="en-CA"/>
        </w:rPr>
        <w:t xml:space="preserve">for assessing the quality of existing guidelines. The evaluation steps include </w:t>
      </w:r>
      <w:r w:rsidR="005A2D34">
        <w:rPr>
          <w:lang w:val="en-CA"/>
        </w:rPr>
        <w:t xml:space="preserve">(a) </w:t>
      </w:r>
      <w:r w:rsidR="00BE3F8C">
        <w:rPr>
          <w:lang w:val="en-CA"/>
        </w:rPr>
        <w:t xml:space="preserve">Score and purpose, </w:t>
      </w:r>
      <w:r w:rsidR="005A2D34">
        <w:rPr>
          <w:lang w:val="en-CA"/>
        </w:rPr>
        <w:t>(b)</w:t>
      </w:r>
      <w:r w:rsidR="00BE3F8C">
        <w:rPr>
          <w:lang w:val="en-CA"/>
        </w:rPr>
        <w:t xml:space="preserve"> Stakeholder involvement, </w:t>
      </w:r>
      <w:r w:rsidR="005A2D34">
        <w:rPr>
          <w:lang w:val="en-CA"/>
        </w:rPr>
        <w:t>(c)</w:t>
      </w:r>
      <w:r w:rsidR="00BE3F8C">
        <w:rPr>
          <w:lang w:val="en-CA"/>
        </w:rPr>
        <w:t xml:space="preserve"> Rigour of development,</w:t>
      </w:r>
      <w:r w:rsidR="005A2D34">
        <w:rPr>
          <w:lang w:val="en-CA"/>
        </w:rPr>
        <w:t xml:space="preserve"> (d)</w:t>
      </w:r>
      <w:r w:rsidR="00BE3F8C">
        <w:rPr>
          <w:lang w:val="en-CA"/>
        </w:rPr>
        <w:t xml:space="preserve"> Clarity of presentation, </w:t>
      </w:r>
      <w:r w:rsidR="005A2D34">
        <w:rPr>
          <w:lang w:val="en-CA"/>
        </w:rPr>
        <w:t>€</w:t>
      </w:r>
      <w:r w:rsidR="00BE3F8C">
        <w:rPr>
          <w:lang w:val="en-CA"/>
        </w:rPr>
        <w:t xml:space="preserve"> Applicability, and </w:t>
      </w:r>
      <w:r w:rsidR="005A2D34">
        <w:rPr>
          <w:lang w:val="en-CA"/>
        </w:rPr>
        <w:t>(f)</w:t>
      </w:r>
      <w:r w:rsidR="00BE3F8C">
        <w:rPr>
          <w:lang w:val="en-CA"/>
        </w:rPr>
        <w:t xml:space="preserve"> Editorial independence. </w:t>
      </w:r>
      <w:r w:rsidR="00BC57D0">
        <w:rPr>
          <w:lang w:val="en-CA"/>
        </w:rPr>
        <w:t xml:space="preserve">Each guideline will be attributed </w:t>
      </w:r>
      <w:r w:rsidR="00BC57D0" w:rsidRPr="00BC57D0">
        <w:rPr>
          <w:lang w:val="en-CA"/>
        </w:rPr>
        <w:t xml:space="preserve">All guidelines will </w:t>
      </w:r>
      <w:r w:rsidR="00BC57D0" w:rsidRPr="00BC57D0">
        <w:rPr>
          <w:lang w:val="en-CA"/>
        </w:rPr>
        <w:lastRenderedPageBreak/>
        <w:t>be given a score on a 100-point scale, with 1 being the lowest quality level and 100 being the highest.</w:t>
      </w:r>
      <w:r w:rsidR="00BC57D0">
        <w:rPr>
          <w:lang w:val="en-CA"/>
        </w:rPr>
        <w:t xml:space="preserve"> </w:t>
      </w:r>
      <w:r w:rsidR="00BC57D0" w:rsidRPr="00BC57D0">
        <w:rPr>
          <w:lang w:val="en-CA"/>
        </w:rPr>
        <w:t>Scores will be discussed in a steering committee until a consensus is reached on which GICs will be included in the adaptation process.</w:t>
      </w:r>
      <w:r w:rsidR="00B117FE">
        <w:rPr>
          <w:lang w:val="en-CA"/>
        </w:rPr>
        <w:t xml:space="preserve"> As </w:t>
      </w:r>
      <w:r w:rsidR="00B117FE">
        <w:rPr>
          <w:color w:val="000000"/>
          <w:shd w:val="clear" w:color="auto" w:fill="FFFFFF"/>
          <w:lang w:val="en-CA"/>
        </w:rPr>
        <w:t>t</w:t>
      </w:r>
      <w:r w:rsidR="00B117FE" w:rsidRPr="00B117FE">
        <w:rPr>
          <w:color w:val="000000"/>
          <w:shd w:val="clear" w:color="auto" w:fill="FFFFFF"/>
          <w:lang w:val="en-CA"/>
        </w:rPr>
        <w:t>he</w:t>
      </w:r>
      <w:r w:rsidR="00B117FE">
        <w:rPr>
          <w:color w:val="000000"/>
          <w:shd w:val="clear" w:color="auto" w:fill="FFFFFF"/>
          <w:lang w:val="en-CA"/>
        </w:rPr>
        <w:t>re are no pre-existing thresholds of high-quality guideline’s indication in the</w:t>
      </w:r>
      <w:r w:rsidR="00B117FE" w:rsidRPr="00B117FE">
        <w:rPr>
          <w:color w:val="000000"/>
          <w:shd w:val="clear" w:color="auto" w:fill="FFFFFF"/>
          <w:lang w:val="en-CA"/>
        </w:rPr>
        <w:t xml:space="preserve"> AGREE</w:t>
      </w:r>
      <w:r w:rsidR="00B117FE">
        <w:rPr>
          <w:color w:val="000000"/>
          <w:shd w:val="clear" w:color="auto" w:fill="FFFFFF"/>
          <w:lang w:val="en-CA"/>
        </w:rPr>
        <w:t xml:space="preserve"> II</w:t>
      </w:r>
      <w:r w:rsidR="00B117FE" w:rsidRPr="00B117FE">
        <w:rPr>
          <w:color w:val="000000"/>
          <w:shd w:val="clear" w:color="auto" w:fill="FFFFFF"/>
          <w:lang w:val="en-CA"/>
        </w:rPr>
        <w:t xml:space="preserve"> instrument</w:t>
      </w:r>
      <w:r w:rsidR="00B117FE">
        <w:rPr>
          <w:color w:val="000000"/>
          <w:shd w:val="clear" w:color="auto" w:fill="FFFFFF"/>
          <w:lang w:val="en-CA"/>
        </w:rPr>
        <w:t>,</w:t>
      </w:r>
      <w:r w:rsidR="00126651">
        <w:rPr>
          <w:color w:val="000000"/>
          <w:shd w:val="clear" w:color="auto" w:fill="FFFFFF"/>
          <w:lang w:val="en-CA"/>
        </w:rPr>
        <w:t xml:space="preserve"> </w:t>
      </w:r>
      <w:r w:rsidR="00AF63D8">
        <w:rPr>
          <w:color w:val="000000"/>
          <w:shd w:val="clear" w:color="auto" w:fill="FFFFFF"/>
          <w:lang w:val="en-CA"/>
        </w:rPr>
        <w:t>only guidelines which scored at least 75% were considered high-quality and were retained for further adaptatio</w:t>
      </w:r>
      <w:r w:rsidR="005822AE">
        <w:rPr>
          <w:color w:val="000000"/>
          <w:shd w:val="clear" w:color="auto" w:fill="FFFFFF"/>
          <w:lang w:val="en-CA"/>
        </w:rPr>
        <w:t>n.</w:t>
      </w:r>
    </w:p>
    <w:p w14:paraId="3A5EBDF5" w14:textId="464CCC4C" w:rsidR="00662687" w:rsidRDefault="001B2F47" w:rsidP="00662687">
      <w:pPr>
        <w:pStyle w:val="Titre1"/>
        <w:rPr>
          <w:lang w:val="en-CA"/>
        </w:rPr>
      </w:pPr>
      <w:r w:rsidRPr="00B92880">
        <w:rPr>
          <w:lang w:val="en-CA"/>
        </w:rPr>
        <w:t>Validation of the end-users' needs and expectations</w:t>
      </w:r>
    </w:p>
    <w:p w14:paraId="456CDEE6" w14:textId="77FA2DA5" w:rsidR="009B5F9D" w:rsidRDefault="00FE4DD4" w:rsidP="001639B7">
      <w:pPr>
        <w:spacing w:line="480" w:lineRule="auto"/>
        <w:jc w:val="both"/>
        <w:rPr>
          <w:lang w:val="en-CA"/>
        </w:rPr>
      </w:pPr>
      <w:r>
        <w:rPr>
          <w:lang w:val="en-CA"/>
        </w:rPr>
        <w:t>To</w:t>
      </w:r>
      <w:r w:rsidR="001639B7">
        <w:rPr>
          <w:lang w:val="en-CA"/>
        </w:rPr>
        <w:t xml:space="preserve"> assess the needs and expectations, a survey must be set up and sent to the targeted end-users. </w:t>
      </w:r>
      <w:r w:rsidR="00784241">
        <w:rPr>
          <w:lang w:val="en-CA"/>
        </w:rPr>
        <w:t>The survey must be sent to the maximum possible multidisciplinary stakeholders. It</w:t>
      </w:r>
      <w:r w:rsidR="001B0FAD">
        <w:rPr>
          <w:lang w:val="en-CA"/>
        </w:rPr>
        <w:t xml:space="preserve"> must ensure that it assesses the level of use and knowledge of the selected CPGs, the subject which should be covered with the adapted CPG and the suggested implementation strategies which should be considered.</w:t>
      </w:r>
      <w:r w:rsidR="00784241">
        <w:rPr>
          <w:lang w:val="en-CA"/>
        </w:rPr>
        <w:t xml:space="preserve"> </w:t>
      </w:r>
      <w:r w:rsidR="00EA64B5">
        <w:rPr>
          <w:lang w:val="en-CA"/>
        </w:rPr>
        <w:t>This step is critical to identify the top-priority topics of the CPG, the format of the tools and the best implementation plan.</w:t>
      </w:r>
      <w:r w:rsidR="00AB34D2">
        <w:rPr>
          <w:lang w:val="en-CA"/>
        </w:rPr>
        <w:t xml:space="preserve"> </w:t>
      </w:r>
    </w:p>
    <w:p w14:paraId="3CBC5396" w14:textId="50E732A4" w:rsidR="00662687" w:rsidRDefault="001B2F47" w:rsidP="00662687">
      <w:pPr>
        <w:pStyle w:val="Titre1"/>
        <w:rPr>
          <w:lang w:val="en-CA"/>
        </w:rPr>
      </w:pPr>
      <w:r w:rsidRPr="00B92880">
        <w:rPr>
          <w:lang w:val="en-CA"/>
        </w:rPr>
        <w:t>Synthesis of all existing documentation and evidence</w:t>
      </w:r>
    </w:p>
    <w:p w14:paraId="69AB0E5E" w14:textId="5E5EC1A0" w:rsidR="00A917FA" w:rsidRDefault="005E7AE2" w:rsidP="00A917FA">
      <w:pPr>
        <w:spacing w:line="480" w:lineRule="auto"/>
        <w:jc w:val="both"/>
        <w:rPr>
          <w:lang w:val="en-CA"/>
        </w:rPr>
      </w:pPr>
      <w:r>
        <w:rPr>
          <w:lang w:val="en-CA"/>
        </w:rPr>
        <w:t>The next step is to evaluate the content of each CPG. Accordingly, a</w:t>
      </w:r>
      <w:r w:rsidR="00CC5362">
        <w:rPr>
          <w:lang w:val="en-CA"/>
        </w:rPr>
        <w:t xml:space="preserve"> recommendations matrix should be applied to each high-quality </w:t>
      </w:r>
      <w:r w:rsidR="0088717A">
        <w:rPr>
          <w:lang w:val="en-CA"/>
        </w:rPr>
        <w:t>recommendation</w:t>
      </w:r>
      <w:r w:rsidR="00CC5362">
        <w:rPr>
          <w:lang w:val="en-CA"/>
        </w:rPr>
        <w:t xml:space="preserve"> relevant to the selected topic. </w:t>
      </w:r>
      <w:r w:rsidR="00DA1BF7">
        <w:rPr>
          <w:lang w:val="en-CA"/>
        </w:rPr>
        <w:t xml:space="preserve">This matrix must assess the level of evidence </w:t>
      </w:r>
      <w:r w:rsidR="00F43246">
        <w:rPr>
          <w:lang w:val="en-CA"/>
        </w:rPr>
        <w:t xml:space="preserve">and grade of recommendations </w:t>
      </w:r>
      <w:r w:rsidR="00DA1BF7">
        <w:rPr>
          <w:lang w:val="en-CA"/>
        </w:rPr>
        <w:t xml:space="preserve">of </w:t>
      </w:r>
      <w:r w:rsidR="00F43246">
        <w:rPr>
          <w:lang w:val="en-CA"/>
        </w:rPr>
        <w:t xml:space="preserve">each </w:t>
      </w:r>
      <w:r w:rsidR="00DA1BF7">
        <w:rPr>
          <w:lang w:val="en-CA"/>
        </w:rPr>
        <w:t xml:space="preserve">existing </w:t>
      </w:r>
      <w:r w:rsidR="00F43246">
        <w:rPr>
          <w:lang w:val="en-CA"/>
        </w:rPr>
        <w:t>statement</w:t>
      </w:r>
      <w:r w:rsidR="005E33B5">
        <w:rPr>
          <w:lang w:val="en-CA"/>
        </w:rPr>
        <w:t xml:space="preserve"> to facilitate the further deliberations about the inclusion of the recommendations in the adapted CPG. </w:t>
      </w:r>
      <w:r w:rsidR="0093598F">
        <w:rPr>
          <w:lang w:val="en-CA"/>
        </w:rPr>
        <w:t>To do so, e</w:t>
      </w:r>
      <w:r w:rsidR="0093598F" w:rsidRPr="0093598F">
        <w:rPr>
          <w:color w:val="000000"/>
          <w:shd w:val="clear" w:color="auto" w:fill="FFFFFF"/>
          <w:lang w:val="en-CA"/>
        </w:rPr>
        <w:t xml:space="preserve">ach </w:t>
      </w:r>
      <w:r w:rsidR="0093598F">
        <w:rPr>
          <w:color w:val="000000"/>
          <w:shd w:val="clear" w:color="auto" w:fill="FFFFFF"/>
          <w:lang w:val="en-CA"/>
        </w:rPr>
        <w:t>recommendation</w:t>
      </w:r>
      <w:r w:rsidR="0093598F" w:rsidRPr="0093598F">
        <w:rPr>
          <w:color w:val="000000"/>
          <w:shd w:val="clear" w:color="auto" w:fill="FFFFFF"/>
          <w:lang w:val="en-CA"/>
        </w:rPr>
        <w:t xml:space="preserve"> was </w:t>
      </w:r>
      <w:r w:rsidR="0093598F">
        <w:rPr>
          <w:color w:val="000000"/>
          <w:shd w:val="clear" w:color="auto" w:fill="FFFFFF"/>
          <w:lang w:val="en-CA"/>
        </w:rPr>
        <w:t>given</w:t>
      </w:r>
      <w:r w:rsidR="0093598F" w:rsidRPr="0093598F">
        <w:rPr>
          <w:color w:val="000000"/>
          <w:shd w:val="clear" w:color="auto" w:fill="FFFFFF"/>
          <w:lang w:val="en-CA"/>
        </w:rPr>
        <w:t xml:space="preserve"> </w:t>
      </w:r>
      <w:r w:rsidR="0093598F">
        <w:rPr>
          <w:color w:val="000000"/>
          <w:shd w:val="clear" w:color="auto" w:fill="FFFFFF"/>
          <w:lang w:val="en-CA"/>
        </w:rPr>
        <w:t xml:space="preserve">both </w:t>
      </w:r>
      <w:r w:rsidR="0093598F" w:rsidRPr="0093598F">
        <w:rPr>
          <w:color w:val="000000"/>
          <w:shd w:val="clear" w:color="auto" w:fill="FFFFFF"/>
          <w:lang w:val="en-CA"/>
        </w:rPr>
        <w:t xml:space="preserve">a level of evidence (A, B or C) and a grade of recommendation (1=strong or 2=weak). </w:t>
      </w:r>
      <w:r w:rsidR="004916F6">
        <w:rPr>
          <w:lang w:val="en-CA"/>
        </w:rPr>
        <w:t>With such a table, differences between CPGs might be highlighted and it will help adopting the higher evidence-based recommendations.</w:t>
      </w:r>
    </w:p>
    <w:p w14:paraId="0FBE0B31" w14:textId="27F1477F" w:rsidR="00662687" w:rsidRDefault="001B2F47" w:rsidP="00662687">
      <w:pPr>
        <w:pStyle w:val="Titre1"/>
        <w:rPr>
          <w:lang w:val="en-CA"/>
        </w:rPr>
      </w:pPr>
      <w:r w:rsidRPr="00B92880">
        <w:rPr>
          <w:lang w:val="en-CA"/>
        </w:rPr>
        <w:t>Coordination of a consensus amongst expert</w:t>
      </w:r>
    </w:p>
    <w:p w14:paraId="7A3A3A77" w14:textId="5206219B" w:rsidR="00662687" w:rsidRDefault="0093598F" w:rsidP="0093598F">
      <w:pPr>
        <w:spacing w:line="480" w:lineRule="auto"/>
        <w:jc w:val="both"/>
        <w:rPr>
          <w:lang w:val="en-CA"/>
        </w:rPr>
      </w:pPr>
      <w:r w:rsidRPr="0093598F">
        <w:rPr>
          <w:lang w:val="en-CA"/>
        </w:rPr>
        <w:t xml:space="preserve">A coordinated multidisciplinary team </w:t>
      </w:r>
      <w:r w:rsidR="006028DF">
        <w:rPr>
          <w:lang w:val="en-CA"/>
        </w:rPr>
        <w:t xml:space="preserve">then </w:t>
      </w:r>
      <w:r w:rsidRPr="0093598F">
        <w:rPr>
          <w:lang w:val="en-CA"/>
        </w:rPr>
        <w:t>should be</w:t>
      </w:r>
      <w:r w:rsidR="00572BF4">
        <w:rPr>
          <w:lang w:val="en-CA"/>
        </w:rPr>
        <w:t xml:space="preserve"> </w:t>
      </w:r>
      <w:r w:rsidR="006028DF">
        <w:rPr>
          <w:lang w:val="en-CA"/>
        </w:rPr>
        <w:t xml:space="preserve">synchronously or asynchronously </w:t>
      </w:r>
      <w:r w:rsidRPr="0093598F">
        <w:rPr>
          <w:lang w:val="en-CA"/>
        </w:rPr>
        <w:t>brought together to discuss the recommendations raised in the previous steps</w:t>
      </w:r>
      <w:r>
        <w:rPr>
          <w:lang w:val="en-CA"/>
        </w:rPr>
        <w:t xml:space="preserve"> and underscore the missing </w:t>
      </w:r>
      <w:r w:rsidR="00572BF4">
        <w:rPr>
          <w:lang w:val="en-CA"/>
        </w:rPr>
        <w:lastRenderedPageBreak/>
        <w:t>ones.</w:t>
      </w:r>
      <w:r w:rsidR="00986AA2">
        <w:rPr>
          <w:lang w:val="en-CA"/>
        </w:rPr>
        <w:t xml:space="preserve"> </w:t>
      </w:r>
      <w:r w:rsidR="00986AA2" w:rsidRPr="00B92880">
        <w:rPr>
          <w:lang w:val="en-CA"/>
        </w:rPr>
        <w:t xml:space="preserve">As neuromuscular diseases are </w:t>
      </w:r>
      <w:r w:rsidR="00986AA2">
        <w:rPr>
          <w:lang w:val="en-CA"/>
        </w:rPr>
        <w:t>generally</w:t>
      </w:r>
      <w:r w:rsidR="00986AA2" w:rsidRPr="00B92880">
        <w:rPr>
          <w:lang w:val="en-CA"/>
        </w:rPr>
        <w:t xml:space="preserve"> classified among the rare diseases</w:t>
      </w:r>
      <w:r w:rsidR="00A34735">
        <w:rPr>
          <w:lang w:val="en-CA"/>
        </w:rPr>
        <w:t xml:space="preserve"> where </w:t>
      </w:r>
      <w:r w:rsidR="00A34735" w:rsidRPr="00A34735">
        <w:rPr>
          <w:lang w:val="en-CA"/>
        </w:rPr>
        <w:t>knowledge is</w:t>
      </w:r>
      <w:r w:rsidR="00A34735">
        <w:rPr>
          <w:lang w:val="en-CA"/>
        </w:rPr>
        <w:t xml:space="preserve"> quite</w:t>
      </w:r>
      <w:r w:rsidR="00A34735" w:rsidRPr="00A34735">
        <w:rPr>
          <w:lang w:val="en-CA"/>
        </w:rPr>
        <w:t xml:space="preserve"> rare and</w:t>
      </w:r>
      <w:r w:rsidR="00136D82">
        <w:rPr>
          <w:lang w:val="en-CA"/>
        </w:rPr>
        <w:t xml:space="preserve"> level 1 quality evidence is lacking</w:t>
      </w:r>
      <w:r w:rsidR="00986AA2" w:rsidRPr="00B92880">
        <w:rPr>
          <w:lang w:val="en-CA"/>
        </w:rPr>
        <w:t xml:space="preserve">, it is critical to add expert and stakeholders insight </w:t>
      </w:r>
      <w:r w:rsidR="00A34735">
        <w:rPr>
          <w:lang w:val="en-CA"/>
        </w:rPr>
        <w:t xml:space="preserve">and experiences </w:t>
      </w:r>
      <w:r w:rsidR="00986AA2" w:rsidRPr="00B92880">
        <w:rPr>
          <w:lang w:val="en-CA"/>
        </w:rPr>
        <w:t>to the evidence</w:t>
      </w:r>
      <w:r w:rsidR="00502C94">
        <w:rPr>
          <w:lang w:val="en-CA"/>
        </w:rPr>
        <w:t xml:space="preserve"> </w:t>
      </w:r>
      <w:r w:rsidR="00986AA2" w:rsidRPr="00B92880">
        <w:rPr>
          <w:lang w:val="en-CA"/>
        </w:rPr>
        <w:t>bases within the guideline</w:t>
      </w:r>
      <w:r w:rsidR="00136D82">
        <w:rPr>
          <w:lang w:val="en-CA"/>
        </w:rPr>
        <w:t xml:space="preserve"> </w:t>
      </w:r>
      <w:r w:rsidR="00136D82">
        <w:rPr>
          <w:lang w:val="en-CA"/>
        </w:rPr>
        <w:fldChar w:fldCharType="begin">
          <w:fldData xml:space="preserve">PEVuZE5vdGU+PENpdGU+PEF1dGhvcj5QYWk8L0F1dGhvcj48WWVhcj4yMDE5PC9ZZWFyPjxSZWNO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</w:fldData>
        </w:fldChar>
      </w:r>
      <w:r w:rsidR="00136D82">
        <w:rPr>
          <w:lang w:val="en-CA"/>
        </w:rPr>
        <w:instrText xml:space="preserve"> ADDIN EN.CITE </w:instrText>
      </w:r>
      <w:r w:rsidR="00136D82">
        <w:rPr>
          <w:lang w:val="en-CA"/>
        </w:rPr>
        <w:fldChar w:fldCharType="begin">
          <w:fldData xml:space="preserve">PEVuZE5vdGU+PENpdGU+PEF1dGhvcj5QYWk8L0F1dGhvcj48WWVhcj4yMDE5PC9ZZWFyPjxSZWNO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</w:fldData>
        </w:fldChar>
      </w:r>
      <w:r w:rsidR="00136D82">
        <w:rPr>
          <w:lang w:val="en-CA"/>
        </w:rPr>
        <w:instrText xml:space="preserve"> ADDIN EN.CITE.DATA </w:instrText>
      </w:r>
      <w:r w:rsidR="00136D82">
        <w:rPr>
          <w:lang w:val="en-CA"/>
        </w:rPr>
      </w:r>
      <w:r w:rsidR="00136D82">
        <w:rPr>
          <w:lang w:val="en-CA"/>
        </w:rPr>
        <w:fldChar w:fldCharType="end"/>
      </w:r>
      <w:r w:rsidR="00136D82">
        <w:rPr>
          <w:lang w:val="en-CA"/>
        </w:rPr>
      </w:r>
      <w:r w:rsidR="00136D82">
        <w:rPr>
          <w:lang w:val="en-CA"/>
        </w:rPr>
        <w:fldChar w:fldCharType="separate"/>
      </w:r>
      <w:r w:rsidR="00136D82">
        <w:rPr>
          <w:noProof/>
          <w:lang w:val="en-CA"/>
        </w:rPr>
        <w:t>(Pai et al. 2019)</w:t>
      </w:r>
      <w:r w:rsidR="00136D82">
        <w:rPr>
          <w:lang w:val="en-CA"/>
        </w:rPr>
        <w:fldChar w:fldCharType="end"/>
      </w:r>
      <w:r w:rsidR="00986AA2" w:rsidRPr="00B92880">
        <w:rPr>
          <w:lang w:val="en-CA"/>
        </w:rPr>
        <w:t>.</w:t>
      </w:r>
      <w:r w:rsidR="00302B79">
        <w:rPr>
          <w:lang w:val="en-CA"/>
        </w:rPr>
        <w:t xml:space="preserve"> </w:t>
      </w:r>
      <w:r w:rsidR="00FD76DB">
        <w:rPr>
          <w:lang w:val="en-CA"/>
        </w:rPr>
        <w:t>A team of 4-5 types of experts is recommended for this step and should include</w:t>
      </w:r>
      <w:r w:rsidR="00FD76DB" w:rsidRPr="00FD76DB">
        <w:rPr>
          <w:lang w:val="en-CA"/>
        </w:rPr>
        <w:t xml:space="preserve"> </w:t>
      </w:r>
      <w:r w:rsidR="00FD76DB">
        <w:rPr>
          <w:lang w:val="en-CA"/>
        </w:rPr>
        <w:t xml:space="preserve">(1) </w:t>
      </w:r>
      <w:r w:rsidR="00FD76DB" w:rsidRPr="00FD76DB">
        <w:rPr>
          <w:lang w:val="en-CA"/>
        </w:rPr>
        <w:t>disease expert</w:t>
      </w:r>
      <w:r w:rsidR="00FD76DB">
        <w:rPr>
          <w:lang w:val="en-CA"/>
        </w:rPr>
        <w:t>s</w:t>
      </w:r>
      <w:r w:rsidR="00FD76DB" w:rsidRPr="00FD76DB">
        <w:rPr>
          <w:lang w:val="en-CA"/>
        </w:rPr>
        <w:t xml:space="preserve">, </w:t>
      </w:r>
      <w:r w:rsidR="00FD76DB">
        <w:rPr>
          <w:lang w:val="en-CA"/>
        </w:rPr>
        <w:t>(2)</w:t>
      </w:r>
      <w:r w:rsidR="00FD76DB" w:rsidRPr="00FD76DB">
        <w:rPr>
          <w:lang w:val="en-CA"/>
        </w:rPr>
        <w:t xml:space="preserve"> professional</w:t>
      </w:r>
      <w:r w:rsidR="00FD76DB">
        <w:rPr>
          <w:lang w:val="en-CA"/>
        </w:rPr>
        <w:t>s</w:t>
      </w:r>
      <w:r w:rsidR="00FD76DB" w:rsidRPr="00FD76DB">
        <w:rPr>
          <w:lang w:val="en-CA"/>
        </w:rPr>
        <w:t xml:space="preserve"> with knowledge of specific problems, impairments or symptoms of a </w:t>
      </w:r>
      <w:r w:rsidR="00FD76DB">
        <w:rPr>
          <w:lang w:val="en-CA"/>
        </w:rPr>
        <w:t xml:space="preserve">similar </w:t>
      </w:r>
      <w:r w:rsidR="00FD76DB" w:rsidRPr="00FD76DB">
        <w:rPr>
          <w:lang w:val="en-CA"/>
        </w:rPr>
        <w:t xml:space="preserve">rare disease that may be applicable, </w:t>
      </w:r>
      <w:r w:rsidR="00FD76DB">
        <w:rPr>
          <w:lang w:val="en-CA"/>
        </w:rPr>
        <w:t xml:space="preserve">(3) </w:t>
      </w:r>
      <w:r w:rsidR="00FD76DB" w:rsidRPr="00FD76DB">
        <w:rPr>
          <w:lang w:val="en-CA"/>
        </w:rPr>
        <w:t>professional</w:t>
      </w:r>
      <w:r w:rsidR="00FD76DB">
        <w:rPr>
          <w:lang w:val="en-CA"/>
        </w:rPr>
        <w:t>s</w:t>
      </w:r>
      <w:r w:rsidR="00FD76DB" w:rsidRPr="00FD76DB">
        <w:rPr>
          <w:lang w:val="en-CA"/>
        </w:rPr>
        <w:t xml:space="preserve"> in practice or discipline, </w:t>
      </w:r>
      <w:r w:rsidR="00FD76DB">
        <w:rPr>
          <w:lang w:val="en-CA"/>
        </w:rPr>
        <w:t xml:space="preserve">(4) </w:t>
      </w:r>
      <w:r w:rsidR="00FD76DB" w:rsidRPr="00FD76DB">
        <w:rPr>
          <w:lang w:val="en-CA"/>
        </w:rPr>
        <w:t xml:space="preserve">patients and their families/caregivers, and </w:t>
      </w:r>
      <w:r w:rsidR="00FD76DB">
        <w:rPr>
          <w:lang w:val="en-CA"/>
        </w:rPr>
        <w:t xml:space="preserve">(5) </w:t>
      </w:r>
      <w:r w:rsidR="00FD76DB" w:rsidRPr="00FD76DB">
        <w:rPr>
          <w:lang w:val="en-CA"/>
        </w:rPr>
        <w:t>context-related experts (e.g. teachers, employers, community services)</w:t>
      </w:r>
      <w:r w:rsidR="00D04E7B">
        <w:rPr>
          <w:lang w:val="en-CA"/>
        </w:rPr>
        <w:t xml:space="preserve"> </w:t>
      </w:r>
      <w:r w:rsidR="00A2023F">
        <w:rPr>
          <w:lang w:val="en-CA"/>
        </w:rPr>
        <w:t>(The ADAPTE Collaboration 2009)</w:t>
      </w:r>
      <w:r w:rsidR="00FD76DB">
        <w:rPr>
          <w:lang w:val="en-CA"/>
        </w:rPr>
        <w:t>.</w:t>
      </w:r>
      <w:r w:rsidR="00001335">
        <w:rPr>
          <w:lang w:val="en-CA"/>
        </w:rPr>
        <w:t xml:space="preserve"> </w:t>
      </w:r>
      <w:r w:rsidR="005F471B">
        <w:rPr>
          <w:lang w:val="en-CA"/>
        </w:rPr>
        <w:t>The INESSS-ONF process suggest to physically hold a conference</w:t>
      </w:r>
      <w:r w:rsidR="005F471B" w:rsidRPr="00EA65D0">
        <w:rPr>
          <w:lang w:val="en-CA"/>
        </w:rPr>
        <w:t xml:space="preserve"> </w:t>
      </w:r>
      <w:r w:rsidR="005F471B">
        <w:rPr>
          <w:lang w:val="en-CA"/>
        </w:rPr>
        <w:t>to discuss the evidence-based recommendation and to generate new ones based on research and expertise.</w:t>
      </w:r>
      <w:r w:rsidR="007C186F">
        <w:rPr>
          <w:lang w:val="en-CA"/>
        </w:rPr>
        <w:t xml:space="preserve"> </w:t>
      </w:r>
      <w:r w:rsidR="00EA65D0" w:rsidRPr="00EA65D0">
        <w:rPr>
          <w:lang w:val="en-CA"/>
        </w:rPr>
        <w:t>Several</w:t>
      </w:r>
      <w:r w:rsidR="005F471B">
        <w:rPr>
          <w:lang w:val="en-CA"/>
        </w:rPr>
        <w:t xml:space="preserve"> other</w:t>
      </w:r>
      <w:r w:rsidR="00EA65D0" w:rsidRPr="00EA65D0">
        <w:rPr>
          <w:lang w:val="en-CA"/>
        </w:rPr>
        <w:t xml:space="preserve"> methods can be recommended to ensure that the maximum amount of knowledge and insight is obtained from the experts:</w:t>
      </w:r>
      <w:r w:rsidR="00234C84" w:rsidRPr="00234C84">
        <w:rPr>
          <w:lang w:val="en-CA"/>
        </w:rPr>
        <w:t xml:space="preserve"> content analysis, case study, interview, task analysis/observation, Delphi, case scenario</w:t>
      </w:r>
      <w:r w:rsidR="00234C84">
        <w:rPr>
          <w:lang w:val="en-CA"/>
        </w:rPr>
        <w:t>.</w:t>
      </w:r>
      <w:r w:rsidR="002315FA">
        <w:rPr>
          <w:lang w:val="en-CA"/>
        </w:rPr>
        <w:t xml:space="preserve"> </w:t>
      </w:r>
    </w:p>
    <w:p w14:paraId="5AB804EF" w14:textId="3AA9F3C9" w:rsidR="00662687" w:rsidRDefault="001B2F47" w:rsidP="00662687">
      <w:pPr>
        <w:pStyle w:val="Titre1"/>
        <w:rPr>
          <w:lang w:val="en-CA"/>
        </w:rPr>
      </w:pPr>
      <w:r w:rsidRPr="00B92880">
        <w:rPr>
          <w:lang w:val="en-CA"/>
        </w:rPr>
        <w:t>Adaptation of the recommendations and production of the guideline</w:t>
      </w:r>
    </w:p>
    <w:p w14:paraId="27040002" w14:textId="5811B752" w:rsidR="0086223F" w:rsidRDefault="00251BED" w:rsidP="0086223F">
      <w:pPr>
        <w:spacing w:line="480" w:lineRule="auto"/>
        <w:jc w:val="both"/>
        <w:rPr>
          <w:lang w:val="en-CA"/>
        </w:rPr>
      </w:pPr>
      <w:r>
        <w:rPr>
          <w:lang w:val="en-CA"/>
        </w:rPr>
        <w:t>T</w:t>
      </w:r>
      <w:r w:rsidRPr="00251BED">
        <w:rPr>
          <w:lang w:val="en-CA"/>
        </w:rPr>
        <w:t xml:space="preserve">he recommendations </w:t>
      </w:r>
      <w:r w:rsidR="003D4F70" w:rsidRPr="003D4F70">
        <w:rPr>
          <w:lang w:val="en-CA"/>
        </w:rPr>
        <w:t>that emerged from the expert consensus should then be</w:t>
      </w:r>
      <w:r w:rsidR="003D4F70">
        <w:rPr>
          <w:lang w:val="en-CA"/>
        </w:rPr>
        <w:t xml:space="preserve"> adapted, refined and compiled. </w:t>
      </w:r>
      <w:r w:rsidR="007A0917">
        <w:rPr>
          <w:lang w:val="en-CA"/>
        </w:rPr>
        <w:t xml:space="preserve">The INESSS-ONF process suggests a 2-rounds </w:t>
      </w:r>
      <w:r w:rsidR="00C31A4F">
        <w:rPr>
          <w:lang w:val="en-CA"/>
        </w:rPr>
        <w:t xml:space="preserve">online </w:t>
      </w:r>
      <w:r w:rsidR="007A0917">
        <w:rPr>
          <w:lang w:val="en-CA"/>
        </w:rPr>
        <w:t>survey</w:t>
      </w:r>
      <w:r w:rsidR="00C31A4F">
        <w:rPr>
          <w:lang w:val="en-CA"/>
        </w:rPr>
        <w:t xml:space="preserve"> to (1) identify the recommendations which should be included in the adapted CPG and, (2) the most relevant recommendations which should be highlighted in the implementation </w:t>
      </w:r>
      <w:r w:rsidR="000F2AAB">
        <w:rPr>
          <w:lang w:val="en-CA"/>
        </w:rPr>
        <w:t>stage</w:t>
      </w:r>
      <w:r w:rsidR="00C31A4F">
        <w:rPr>
          <w:lang w:val="en-CA"/>
        </w:rPr>
        <w:t xml:space="preserve">. </w:t>
      </w:r>
      <w:r w:rsidR="005E6DBC">
        <w:rPr>
          <w:lang w:val="en-CA"/>
        </w:rPr>
        <w:t>Only recommendations</w:t>
      </w:r>
      <w:r w:rsidR="0034646A">
        <w:rPr>
          <w:lang w:val="en-CA"/>
        </w:rPr>
        <w:t xml:space="preserve"> agreed</w:t>
      </w:r>
      <w:r w:rsidR="005E6DBC">
        <w:rPr>
          <w:lang w:val="en-CA"/>
        </w:rPr>
        <w:t xml:space="preserve"> by </w:t>
      </w:r>
      <w:r w:rsidR="005E6DBC">
        <w:rPr>
          <w:rFonts w:cstheme="minorHAnsi"/>
          <w:lang w:val="en-CA"/>
        </w:rPr>
        <w:t>≥</w:t>
      </w:r>
      <w:r w:rsidR="005E6DBC">
        <w:rPr>
          <w:lang w:val="en-CA"/>
        </w:rPr>
        <w:t xml:space="preserve">80% of the </w:t>
      </w:r>
      <w:r w:rsidR="0086223F">
        <w:rPr>
          <w:lang w:val="en-CA"/>
        </w:rPr>
        <w:t>experts’</w:t>
      </w:r>
      <w:r w:rsidR="005E6DBC">
        <w:rPr>
          <w:lang w:val="en-CA"/>
        </w:rPr>
        <w:t xml:space="preserve"> panel should be included in the adapted CPG. </w:t>
      </w:r>
      <w:r w:rsidR="0086223F">
        <w:rPr>
          <w:lang w:val="en-CA"/>
        </w:rPr>
        <w:t>The draft version of the adapted CPG must include survey-based “priority” and “fundamental” recommendations</w:t>
      </w:r>
      <w:r w:rsidR="00B771F6">
        <w:rPr>
          <w:lang w:val="en-CA"/>
        </w:rPr>
        <w:t xml:space="preserve">. Fundamental recommendations must be </w:t>
      </w:r>
      <w:r w:rsidR="00221876">
        <w:rPr>
          <w:lang w:val="en-CA"/>
        </w:rPr>
        <w:t xml:space="preserve">set up as the system basis, whereas priority recommendations were the ones highlighted as the most important for implementation and monitoring. </w:t>
      </w:r>
    </w:p>
    <w:p w14:paraId="1C17EF26" w14:textId="77777777" w:rsidR="006B6265" w:rsidRDefault="00F20834" w:rsidP="0086223F">
      <w:pPr>
        <w:spacing w:line="480" w:lineRule="auto"/>
        <w:jc w:val="both"/>
        <w:rPr>
          <w:lang w:val="en-CA"/>
        </w:rPr>
      </w:pPr>
      <w:r>
        <w:rPr>
          <w:lang w:val="en-CA"/>
        </w:rPr>
        <w:lastRenderedPageBreak/>
        <w:t xml:space="preserve">The draft version of the adapted CPG must </w:t>
      </w:r>
      <w:r w:rsidR="00BA31F4" w:rsidRPr="00BA31F4">
        <w:rPr>
          <w:lang w:val="en-CA"/>
        </w:rPr>
        <w:t>include a brief rationale for each recommendation, systemic aspects, structure and process markers, and suggested tools. Each section should also be accompanied by a summary of supporting evidence.</w:t>
      </w:r>
      <w:r w:rsidR="00BA31F4">
        <w:rPr>
          <w:lang w:val="en-CA"/>
        </w:rPr>
        <w:t xml:space="preserve"> Structure and process markers will have to be identified during the expert consensus stage where they should propose indicators for each section of the CPG.</w:t>
      </w:r>
      <w:r w:rsidR="001C3C37">
        <w:rPr>
          <w:lang w:val="en-CA"/>
        </w:rPr>
        <w:t xml:space="preserve"> </w:t>
      </w:r>
    </w:p>
    <w:p w14:paraId="4813BF33" w14:textId="7F459AAD" w:rsidR="006F34E9" w:rsidRPr="00BA432C" w:rsidRDefault="001C3C37" w:rsidP="0086223F">
      <w:pPr>
        <w:spacing w:line="480" w:lineRule="auto"/>
        <w:jc w:val="both"/>
        <w:rPr>
          <w:lang w:val="en-CA"/>
        </w:rPr>
      </w:pPr>
      <w:r>
        <w:rPr>
          <w:lang w:val="en-CA"/>
        </w:rPr>
        <w:t>The draft of the CPG must therefore be reviewed by an external group of experts and stakeholders</w:t>
      </w:r>
      <w:r w:rsidR="006F34E9">
        <w:rPr>
          <w:lang w:val="en-CA"/>
        </w:rPr>
        <w:t>, and organisational policy makers</w:t>
      </w:r>
      <w:r>
        <w:rPr>
          <w:lang w:val="en-CA"/>
        </w:rPr>
        <w:t xml:space="preserve"> to assess both the validity and relevance of the recommendations before proceeding to the final version.</w:t>
      </w:r>
      <w:r w:rsidR="00A7159A">
        <w:rPr>
          <w:lang w:val="en-CA"/>
        </w:rPr>
        <w:t xml:space="preserve"> </w:t>
      </w:r>
      <w:r w:rsidR="006B6265" w:rsidRPr="006B6265">
        <w:rPr>
          <w:lang w:val="en-CA"/>
        </w:rPr>
        <w:t xml:space="preserve">Obtaining feedback on the recommendations ensures that end-users will be open to using the </w:t>
      </w:r>
      <w:r w:rsidR="006B6265">
        <w:rPr>
          <w:lang w:val="en-CA"/>
        </w:rPr>
        <w:t>CPG</w:t>
      </w:r>
      <w:r w:rsidR="006B6265" w:rsidRPr="006B6265">
        <w:rPr>
          <w:lang w:val="en-CA"/>
        </w:rPr>
        <w:t xml:space="preserve"> </w:t>
      </w:r>
      <w:proofErr w:type="gramStart"/>
      <w:r w:rsidR="006B6265" w:rsidRPr="006B6265">
        <w:rPr>
          <w:lang w:val="en-CA"/>
        </w:rPr>
        <w:t>and also</w:t>
      </w:r>
      <w:proofErr w:type="gramEnd"/>
      <w:r w:rsidR="006B6265" w:rsidRPr="006B6265">
        <w:rPr>
          <w:lang w:val="en-CA"/>
        </w:rPr>
        <w:t xml:space="preserve"> helps identify potential barriers to implementation. This use of external reviewers also serves as the first dissemination of the </w:t>
      </w:r>
      <w:r w:rsidR="006B6265">
        <w:rPr>
          <w:lang w:val="en-CA"/>
        </w:rPr>
        <w:t>new CPG</w:t>
      </w:r>
      <w:r w:rsidR="006B6265" w:rsidRPr="006B6265">
        <w:rPr>
          <w:lang w:val="en-CA"/>
        </w:rPr>
        <w:t>.</w:t>
      </w:r>
    </w:p>
    <w:p w14:paraId="353A760A" w14:textId="41B51373" w:rsidR="001B2F47" w:rsidRPr="00B92880" w:rsidRDefault="001B2F47" w:rsidP="00662687">
      <w:pPr>
        <w:pStyle w:val="Titre1"/>
        <w:rPr>
          <w:lang w:val="en-CA"/>
        </w:rPr>
      </w:pPr>
      <w:r w:rsidRPr="00B92880">
        <w:rPr>
          <w:lang w:val="en-CA"/>
        </w:rPr>
        <w:t>Implementation of the CPG in clinical settings</w:t>
      </w:r>
    </w:p>
    <w:p w14:paraId="7AF5AD87" w14:textId="5DF2118F" w:rsidR="00DF1D44" w:rsidRDefault="00652DAF" w:rsidP="00BA432C">
      <w:pPr>
        <w:spacing w:line="480" w:lineRule="auto"/>
        <w:jc w:val="both"/>
        <w:rPr>
          <w:lang w:val="en-CA"/>
        </w:rPr>
      </w:pPr>
      <w:r w:rsidRPr="00652DAF">
        <w:rPr>
          <w:lang w:val="en-CA"/>
        </w:rPr>
        <w:t xml:space="preserve">While there are many detailed processes for adapting a </w:t>
      </w:r>
      <w:r>
        <w:rPr>
          <w:lang w:val="en-CA"/>
        </w:rPr>
        <w:t>CPG</w:t>
      </w:r>
      <w:r w:rsidRPr="00652DAF">
        <w:rPr>
          <w:lang w:val="en-CA"/>
        </w:rPr>
        <w:t>, dissemination and implementation are often overlooked or even excluded</w:t>
      </w:r>
      <w:r w:rsidR="00090102">
        <w:rPr>
          <w:lang w:val="en-CA"/>
        </w:rPr>
        <w:t xml:space="preserve">, </w:t>
      </w:r>
      <w:r w:rsidR="00090102" w:rsidRPr="00090102">
        <w:rPr>
          <w:lang w:val="en-CA"/>
        </w:rPr>
        <w:t xml:space="preserve">which is reflected </w:t>
      </w:r>
      <w:r w:rsidR="00090102">
        <w:rPr>
          <w:lang w:val="en-CA"/>
        </w:rPr>
        <w:t xml:space="preserve">by </w:t>
      </w:r>
      <w:proofErr w:type="gramStart"/>
      <w:r w:rsidR="00090102" w:rsidRPr="00090102">
        <w:rPr>
          <w:lang w:val="en-CA"/>
        </w:rPr>
        <w:t>a number of</w:t>
      </w:r>
      <w:proofErr w:type="gramEnd"/>
      <w:r w:rsidR="00090102" w:rsidRPr="00090102">
        <w:rPr>
          <w:lang w:val="en-CA"/>
        </w:rPr>
        <w:t xml:space="preserve"> </w:t>
      </w:r>
      <w:r w:rsidR="00090102">
        <w:rPr>
          <w:lang w:val="en-CA"/>
        </w:rPr>
        <w:t xml:space="preserve">recommendations </w:t>
      </w:r>
      <w:r w:rsidR="00090102" w:rsidRPr="00090102">
        <w:rPr>
          <w:lang w:val="en-CA"/>
        </w:rPr>
        <w:t>that remain un</w:t>
      </w:r>
      <w:r w:rsidR="00090102">
        <w:rPr>
          <w:lang w:val="en-CA"/>
        </w:rPr>
        <w:t>applied</w:t>
      </w:r>
      <w:r w:rsidRPr="00652DAF">
        <w:rPr>
          <w:lang w:val="en-CA"/>
        </w:rPr>
        <w:t>.</w:t>
      </w:r>
      <w:r w:rsidR="00090102">
        <w:rPr>
          <w:lang w:val="en-CA"/>
        </w:rPr>
        <w:t xml:space="preserve"> </w:t>
      </w:r>
      <w:r w:rsidR="00E92D20" w:rsidRPr="00E92D20">
        <w:rPr>
          <w:lang w:val="en-CA"/>
        </w:rPr>
        <w:t xml:space="preserve">It seems essential to identify beforehand the potential obstacles that may hinder the adoption </w:t>
      </w:r>
      <w:r w:rsidR="008B1F98">
        <w:rPr>
          <w:lang w:val="en-CA"/>
        </w:rPr>
        <w:t xml:space="preserve">and/or adherence </w:t>
      </w:r>
      <w:r w:rsidR="00E92D20" w:rsidRPr="00E92D20">
        <w:rPr>
          <w:lang w:val="en-CA"/>
        </w:rPr>
        <w:t>of the recommendations. These barriers can be classified into three broad categories: knowledge barriers, attitudinal barriers and external barriers.</w:t>
      </w:r>
      <w:r w:rsidR="00A21340">
        <w:rPr>
          <w:lang w:val="en-CA"/>
        </w:rPr>
        <w:t xml:space="preserve"> </w:t>
      </w:r>
      <w:r w:rsidR="00A21340" w:rsidRPr="00A21340">
        <w:rPr>
          <w:lang w:val="en-CA"/>
        </w:rPr>
        <w:t>Although the INESSS-ONF guideline development process does not adequately document the detailed process to be adopted to carry out the dissemination and implementation of the adapted CPG, there are several articles in the literature that give a good idea of the plan to be adopted for an effective and time-saving implementation strategy</w:t>
      </w:r>
      <w:r w:rsidR="00F75A38">
        <w:rPr>
          <w:lang w:val="en-CA"/>
        </w:rPr>
        <w:t xml:space="preserve">. </w:t>
      </w:r>
      <w:r w:rsidR="00325CA7">
        <w:rPr>
          <w:lang w:val="en-CA"/>
        </w:rPr>
        <w:t>A</w:t>
      </w:r>
      <w:r w:rsidR="00F75A38" w:rsidRPr="00F75A38">
        <w:rPr>
          <w:lang w:val="en-CA"/>
        </w:rPr>
        <w:t xml:space="preserve"> six-step</w:t>
      </w:r>
      <w:r w:rsidR="00325CA7">
        <w:rPr>
          <w:lang w:val="en-CA"/>
        </w:rPr>
        <w:t>s</w:t>
      </w:r>
      <w:r w:rsidR="00F75A38" w:rsidRPr="00F75A38">
        <w:rPr>
          <w:lang w:val="en-CA"/>
        </w:rPr>
        <w:t xml:space="preserve"> plan to implement the recommendations</w:t>
      </w:r>
      <w:r w:rsidR="00325CA7">
        <w:rPr>
          <w:lang w:val="en-CA"/>
        </w:rPr>
        <w:t xml:space="preserve"> was developed according to the following actions points </w:t>
      </w:r>
      <w:r w:rsidR="00DE07F9">
        <w:rPr>
          <w:lang w:val="en-CA"/>
        </w:rPr>
        <w:t xml:space="preserve">: </w:t>
      </w:r>
      <w:r w:rsidR="00DE07F9" w:rsidRPr="00DE07F9">
        <w:rPr>
          <w:lang w:val="en-CA"/>
        </w:rPr>
        <w:t xml:space="preserve">(1) assess needs, (2) define objectives, (3) develop practical strategies, (4) plan the programme, (5) adopt and </w:t>
      </w:r>
      <w:r w:rsidR="00DE07F9" w:rsidRPr="00DE07F9">
        <w:rPr>
          <w:lang w:val="en-CA"/>
        </w:rPr>
        <w:lastRenderedPageBreak/>
        <w:t>effectively implement recommendations, and (6) evaluate implementation</w:t>
      </w:r>
      <w:r w:rsidR="003E05C0">
        <w:rPr>
          <w:lang w:val="en-CA"/>
        </w:rPr>
        <w:t xml:space="preserve"> </w:t>
      </w:r>
      <w:r w:rsidR="00334464">
        <w:rPr>
          <w:lang w:val="en-CA"/>
        </w:rPr>
        <w:fldChar w:fldCharType="begin">
          <w:fldData xml:space="preserve">PEVuZE5vdGU+PENpdGU+PEF1dGhvcj5CYXJ0aG9sb21ldzwvQXV0aG9yPjxZZWFyPjE5OTg8L1ll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</w:fldData>
        </w:fldChar>
      </w:r>
      <w:r w:rsidR="00DF1D44">
        <w:rPr>
          <w:lang w:val="en-CA"/>
        </w:rPr>
        <w:instrText xml:space="preserve"> ADDIN EN.CITE </w:instrText>
      </w:r>
      <w:r w:rsidR="00DF1D44">
        <w:rPr>
          <w:lang w:val="en-CA"/>
        </w:rPr>
        <w:fldChar w:fldCharType="begin">
          <w:fldData xml:space="preserve">PEVuZE5vdGU+PENpdGU+PEF1dGhvcj5CYXJ0aG9sb21ldzwvQXV0aG9yPjxZZWFyPjE5OTg8L1ll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</w:fldData>
        </w:fldChar>
      </w:r>
      <w:r w:rsidR="00DF1D44">
        <w:rPr>
          <w:lang w:val="en-CA"/>
        </w:rPr>
        <w:instrText xml:space="preserve"> ADDIN EN.CITE.DATA </w:instrText>
      </w:r>
      <w:r w:rsidR="00DF1D44">
        <w:rPr>
          <w:lang w:val="en-CA"/>
        </w:rPr>
      </w:r>
      <w:r w:rsidR="00DF1D44">
        <w:rPr>
          <w:lang w:val="en-CA"/>
        </w:rPr>
        <w:fldChar w:fldCharType="end"/>
      </w:r>
      <w:r w:rsidR="00334464">
        <w:rPr>
          <w:lang w:val="en-CA"/>
        </w:rPr>
      </w:r>
      <w:r w:rsidR="00334464">
        <w:rPr>
          <w:lang w:val="en-CA"/>
        </w:rPr>
        <w:fldChar w:fldCharType="separate"/>
      </w:r>
      <w:r w:rsidR="00DF1D44">
        <w:rPr>
          <w:noProof/>
          <w:lang w:val="en-CA"/>
        </w:rPr>
        <w:t>(Bartholomew, Parcel, and Kok 1998; Zwerver et al. 2011)</w:t>
      </w:r>
      <w:r w:rsidR="00334464">
        <w:rPr>
          <w:lang w:val="en-CA"/>
        </w:rPr>
        <w:fldChar w:fldCharType="end"/>
      </w:r>
      <w:r w:rsidR="003E05C0">
        <w:rPr>
          <w:lang w:val="en-CA"/>
        </w:rPr>
        <w:t>.</w:t>
      </w:r>
      <w:r w:rsidR="00E83AA1">
        <w:rPr>
          <w:lang w:val="en-CA"/>
        </w:rPr>
        <w:t xml:space="preserve"> </w:t>
      </w:r>
    </w:p>
    <w:p w14:paraId="193DEB00" w14:textId="4BA53EC5" w:rsidR="00325CA7" w:rsidRPr="004562EF" w:rsidRDefault="00DF1D44" w:rsidP="00BA432C">
      <w:pPr>
        <w:spacing w:line="480" w:lineRule="auto"/>
        <w:jc w:val="both"/>
        <w:rPr>
          <w:lang w:val="en-CA"/>
        </w:rPr>
      </w:pPr>
      <w:r w:rsidRPr="00DF1D44">
        <w:rPr>
          <w:lang w:val="en-CA"/>
        </w:rPr>
        <w:t>Based on current implementation strategies, it seems relevant to set up a multi-faceted plan that advocates combined active and passive dissemination approaches</w:t>
      </w:r>
      <w:r w:rsidR="003E05C0">
        <w:rPr>
          <w:lang w:val="en-CA"/>
        </w:rPr>
        <w:t xml:space="preserve"> </w:t>
      </w:r>
      <w:r w:rsidR="003E05C0">
        <w:rPr>
          <w:lang w:val="en-CA"/>
        </w:rPr>
        <w:fldChar w:fldCharType="begin">
          <w:fldData xml:space="preserve">PEVuZE5vdGU+PENpdGU+PEF1dGhvcj5Hcm9sPC9BdXRob3I+PFllYXI+MjAwMzwvWWVhcj48UmVj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</w:fldData>
        </w:fldChar>
      </w:r>
      <w:r w:rsidR="004562EF">
        <w:rPr>
          <w:lang w:val="en-CA"/>
        </w:rPr>
        <w:instrText xml:space="preserve"> ADDIN EN.CITE </w:instrText>
      </w:r>
      <w:r w:rsidR="004562EF">
        <w:rPr>
          <w:lang w:val="en-CA"/>
        </w:rPr>
        <w:fldChar w:fldCharType="begin">
          <w:fldData xml:space="preserve">PEVuZE5vdGU+PENpdGU+PEF1dGhvcj5Hcm9sPC9BdXRob3I+PFllYXI+MjAwMzwvWWVhcj48UmVj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</w:fldData>
        </w:fldChar>
      </w:r>
      <w:r w:rsidR="004562EF">
        <w:rPr>
          <w:lang w:val="en-CA"/>
        </w:rPr>
        <w:instrText xml:space="preserve"> ADDIN EN.CITE.DATA </w:instrText>
      </w:r>
      <w:r w:rsidR="004562EF">
        <w:rPr>
          <w:lang w:val="en-CA"/>
        </w:rPr>
      </w:r>
      <w:r w:rsidR="004562EF">
        <w:rPr>
          <w:lang w:val="en-CA"/>
        </w:rPr>
        <w:fldChar w:fldCharType="end"/>
      </w:r>
      <w:r w:rsidR="003E05C0">
        <w:rPr>
          <w:lang w:val="en-CA"/>
        </w:rPr>
      </w:r>
      <w:r w:rsidR="003E05C0">
        <w:rPr>
          <w:lang w:val="en-CA"/>
        </w:rPr>
        <w:fldChar w:fldCharType="separate"/>
      </w:r>
      <w:r w:rsidR="004562EF">
        <w:rPr>
          <w:noProof/>
          <w:lang w:val="en-CA"/>
        </w:rPr>
        <w:t>(Grol and Grimshaw 2003; Huynh et al. 2018; Green et al. 2007; van der Wees et al. 2008; Grimshaw and Russell 1993; Grimshaw et al. 2012; Storm-Versloot et al. 2012)</w:t>
      </w:r>
      <w:r w:rsidR="003E05C0">
        <w:rPr>
          <w:lang w:val="en-CA"/>
        </w:rPr>
        <w:fldChar w:fldCharType="end"/>
      </w:r>
      <w:r w:rsidRPr="00DF1D44">
        <w:rPr>
          <w:lang w:val="en-CA"/>
        </w:rPr>
        <w:t>.</w:t>
      </w:r>
      <w:r>
        <w:rPr>
          <w:lang w:val="en-CA"/>
        </w:rPr>
        <w:t xml:space="preserve"> </w:t>
      </w:r>
      <w:r w:rsidRPr="00DF1D44">
        <w:rPr>
          <w:lang w:val="en-CA"/>
        </w:rPr>
        <w:t>This plan could therefore include local health coordination, conferences, training material, professional associations presentations, scientific and social media publications, and dissemination of print material.</w:t>
      </w:r>
      <w:r w:rsidR="004562EF">
        <w:rPr>
          <w:lang w:val="en-CA"/>
        </w:rPr>
        <w:t xml:space="preserve"> </w:t>
      </w:r>
      <w:r w:rsidR="004562EF" w:rsidRPr="004562EF">
        <w:rPr>
          <w:lang w:val="en-CA"/>
        </w:rPr>
        <w:t xml:space="preserve">In any case, implementation and adherence to new recommendations is not necessarily immediate, so it </w:t>
      </w:r>
      <w:r w:rsidR="00E931CE">
        <w:rPr>
          <w:lang w:val="en-CA"/>
        </w:rPr>
        <w:t>may be</w:t>
      </w:r>
      <w:r w:rsidR="004562EF" w:rsidRPr="004562EF">
        <w:rPr>
          <w:lang w:val="en-CA"/>
        </w:rPr>
        <w:t xml:space="preserve"> preferable to monitor implementation over several years.</w:t>
      </w:r>
    </w:p>
    <w:p w14:paraId="646E9745" w14:textId="5B59C5BE" w:rsidR="003673CA" w:rsidRDefault="003673CA">
      <w:pPr>
        <w:rPr>
          <w:lang w:val="en-CA"/>
        </w:rPr>
      </w:pPr>
      <w:r>
        <w:rPr>
          <w:lang w:val="en-CA"/>
        </w:rPr>
        <w:br w:type="page"/>
      </w:r>
    </w:p>
    <w:p w14:paraId="1E03ED75" w14:textId="3D6B0845" w:rsidR="00334464" w:rsidRDefault="003673CA" w:rsidP="003673CA">
      <w:pPr>
        <w:pStyle w:val="Titre1"/>
        <w:rPr>
          <w:lang w:val="en-CA"/>
        </w:rPr>
      </w:pPr>
      <w:r>
        <w:rPr>
          <w:lang w:val="en-CA"/>
        </w:rPr>
        <w:lastRenderedPageBreak/>
        <w:t>References</w:t>
      </w:r>
    </w:p>
    <w:p w14:paraId="68F7173F" w14:textId="78C5D9AF" w:rsidR="00DB6B79" w:rsidRDefault="00DB6B79" w:rsidP="00581F50">
      <w:pPr>
        <w:spacing w:after="240" w:line="240" w:lineRule="auto"/>
        <w:ind w:left="709" w:hanging="709"/>
        <w:jc w:val="both"/>
        <w:rPr>
          <w:color w:val="000000"/>
          <w:shd w:val="clear" w:color="auto" w:fill="FFFFFF"/>
          <w:lang w:val="en-CA"/>
        </w:rPr>
      </w:pPr>
      <w:r>
        <w:rPr>
          <w:color w:val="000000"/>
          <w:shd w:val="clear" w:color="auto" w:fill="FFFFFF"/>
          <w:lang w:val="en-CA"/>
        </w:rPr>
        <w:t xml:space="preserve">INESSS-ONF. INESSS-ONF Guideline Development Process [Internet]. 2020 [cited 2020 Aug 19]. </w:t>
      </w:r>
      <w:hyperlink r:id="rId12" w:history="1">
        <w:r w:rsidRPr="006465C0">
          <w:rPr>
            <w:rStyle w:val="Lienhypertexte"/>
            <w:lang w:val="en-CA"/>
          </w:rPr>
          <w:t>https://braininjuryguidelines.org/modtosevere/methods/steps/</w:t>
        </w:r>
      </w:hyperlink>
      <w:r>
        <w:rPr>
          <w:color w:val="000000"/>
          <w:shd w:val="clear" w:color="auto" w:fill="FFFFFF"/>
          <w:lang w:val="en-CA"/>
        </w:rPr>
        <w:t xml:space="preserve"> </w:t>
      </w:r>
    </w:p>
    <w:p w14:paraId="6103A9F5" w14:textId="5DA6F44D" w:rsidR="00967B1E" w:rsidRPr="006465C0" w:rsidRDefault="00967B1E" w:rsidP="00581F50">
      <w:pPr>
        <w:spacing w:after="240" w:line="240" w:lineRule="auto"/>
        <w:ind w:left="709" w:hanging="709"/>
        <w:jc w:val="both"/>
        <w:rPr>
          <w:lang w:val="en-CA"/>
        </w:rPr>
      </w:pPr>
      <w:r w:rsidRPr="00C271E3">
        <w:rPr>
          <w:color w:val="000000"/>
          <w:shd w:val="clear" w:color="auto" w:fill="FFFFFF"/>
          <w:lang w:val="en-CA"/>
        </w:rPr>
        <w:t>AGREE Next Steps Consortium. Appraisal of guidelines for research and evaluation II: AGREE II instrument [Internet]. 2013 Sep [cited 20</w:t>
      </w:r>
      <w:r>
        <w:rPr>
          <w:color w:val="000000"/>
          <w:shd w:val="clear" w:color="auto" w:fill="FFFFFF"/>
          <w:lang w:val="en-CA"/>
        </w:rPr>
        <w:t>20</w:t>
      </w:r>
      <w:r w:rsidRPr="00C271E3">
        <w:rPr>
          <w:color w:val="000000"/>
          <w:shd w:val="clear" w:color="auto" w:fill="FFFFFF"/>
          <w:lang w:val="en-CA"/>
        </w:rPr>
        <w:t xml:space="preserve"> </w:t>
      </w:r>
      <w:r>
        <w:rPr>
          <w:color w:val="000000"/>
          <w:shd w:val="clear" w:color="auto" w:fill="FFFFFF"/>
          <w:lang w:val="en-CA"/>
        </w:rPr>
        <w:t>Aug</w:t>
      </w:r>
      <w:r w:rsidRPr="00C271E3">
        <w:rPr>
          <w:color w:val="000000"/>
          <w:shd w:val="clear" w:color="auto" w:fill="FFFFFF"/>
          <w:lang w:val="en-CA"/>
        </w:rPr>
        <w:t xml:space="preserve"> </w:t>
      </w:r>
      <w:r>
        <w:rPr>
          <w:color w:val="000000"/>
          <w:shd w:val="clear" w:color="auto" w:fill="FFFFFF"/>
          <w:lang w:val="en-CA"/>
        </w:rPr>
        <w:t>19</w:t>
      </w:r>
      <w:r w:rsidRPr="00C271E3">
        <w:rPr>
          <w:color w:val="000000"/>
          <w:shd w:val="clear" w:color="auto" w:fill="FFFFFF"/>
          <w:lang w:val="en-CA"/>
        </w:rPr>
        <w:t>]. </w:t>
      </w:r>
      <w:hyperlink r:id="rId13" w:tgtFrame="_blank" w:history="1">
        <w:r w:rsidRPr="006465C0">
          <w:rPr>
            <w:rStyle w:val="Lienhypertexte"/>
            <w:color w:val="642A8F"/>
            <w:shd w:val="clear" w:color="auto" w:fill="FFFFFF"/>
            <w:lang w:val="en-CA"/>
          </w:rPr>
          <w:t>http://www.agreetrust.org/wp-content/uploads/2013/10/AGREE-II-Users-Manual-and-23-item-Instrument_2009_UPDATE_2013.pdf</w:t>
        </w:r>
      </w:hyperlink>
      <w:r w:rsidRPr="006465C0">
        <w:rPr>
          <w:color w:val="000000"/>
          <w:shd w:val="clear" w:color="auto" w:fill="FFFFFF"/>
          <w:lang w:val="en-CA"/>
        </w:rPr>
        <w:t>.</w:t>
      </w:r>
    </w:p>
    <w:p w14:paraId="05F87B4D" w14:textId="77777777" w:rsidR="00D04E7B" w:rsidRPr="00D04E7B" w:rsidRDefault="00334464" w:rsidP="00D04E7B">
      <w:pPr>
        <w:pStyle w:val="EndNoteBibliography"/>
        <w:spacing w:after="0"/>
        <w:ind w:left="720" w:hanging="720"/>
      </w:pPr>
      <w:r>
        <w:rPr>
          <w:lang w:val="en-CA"/>
        </w:rPr>
        <w:fldChar w:fldCharType="begin"/>
      </w:r>
      <w:r>
        <w:rPr>
          <w:lang w:val="en-CA"/>
        </w:rPr>
        <w:instrText xml:space="preserve"> ADDIN EN.REFLIST </w:instrText>
      </w:r>
      <w:r>
        <w:rPr>
          <w:lang w:val="en-CA"/>
        </w:rPr>
        <w:fldChar w:fldCharType="separate"/>
      </w:r>
      <w:r w:rsidR="00D04E7B" w:rsidRPr="00D04E7B">
        <w:t xml:space="preserve">Bartholomew, L. K., G. S. Parcel, and G. Kok. 1998. 'Intervention mapping: a process for developing theory- and evidence-based health education programs', </w:t>
      </w:r>
      <w:r w:rsidR="00D04E7B" w:rsidRPr="00D04E7B">
        <w:rPr>
          <w:i/>
        </w:rPr>
        <w:t>Health Educ Behav</w:t>
      </w:r>
      <w:r w:rsidR="00D04E7B" w:rsidRPr="00D04E7B">
        <w:t>, 25: 545-63.</w:t>
      </w:r>
    </w:p>
    <w:p w14:paraId="3FB4C788" w14:textId="77777777" w:rsidR="00D04E7B" w:rsidRPr="00D04E7B" w:rsidRDefault="00D04E7B" w:rsidP="00D04E7B">
      <w:pPr>
        <w:pStyle w:val="EndNoteBibliography"/>
        <w:spacing w:after="0"/>
        <w:ind w:left="720" w:hanging="720"/>
      </w:pPr>
      <w:r w:rsidRPr="00D04E7B">
        <w:t xml:space="preserve">Green, Lee A., Leon Wyszewianski, Julie C. Lowery, Christine P. Kowalski, and Sarah L. Krein. 2007. 'An observational study of the effectiveness of practice guideline implementation strategies examined according to physicians' cognitive styles', </w:t>
      </w:r>
      <w:r w:rsidRPr="00D04E7B">
        <w:rPr>
          <w:i/>
        </w:rPr>
        <w:t>Implement Sci</w:t>
      </w:r>
      <w:r w:rsidRPr="00D04E7B">
        <w:t>, 2: 41-41.</w:t>
      </w:r>
    </w:p>
    <w:p w14:paraId="6ED9F513" w14:textId="77777777" w:rsidR="00D04E7B" w:rsidRPr="00D04E7B" w:rsidRDefault="00D04E7B" w:rsidP="00D04E7B">
      <w:pPr>
        <w:pStyle w:val="EndNoteBibliography"/>
        <w:spacing w:after="0"/>
        <w:ind w:left="720" w:hanging="720"/>
      </w:pPr>
      <w:r w:rsidRPr="00D04E7B">
        <w:t xml:space="preserve">Grimshaw, J. M., M. P. Eccles, J. N. Lavis, S. J. Hill, and J. E. Squires. 2012. 'Knowledge translation of research findings', </w:t>
      </w:r>
      <w:r w:rsidRPr="00D04E7B">
        <w:rPr>
          <w:i/>
        </w:rPr>
        <w:t>Implement Sci</w:t>
      </w:r>
      <w:r w:rsidRPr="00D04E7B">
        <w:t>, 7: 50.</w:t>
      </w:r>
    </w:p>
    <w:p w14:paraId="37246AC7" w14:textId="77777777" w:rsidR="00D04E7B" w:rsidRPr="00D04E7B" w:rsidRDefault="00D04E7B" w:rsidP="00D04E7B">
      <w:pPr>
        <w:pStyle w:val="EndNoteBibliography"/>
        <w:spacing w:after="0"/>
        <w:ind w:left="720" w:hanging="720"/>
      </w:pPr>
      <w:r w:rsidRPr="00D04E7B">
        <w:t xml:space="preserve">Grimshaw, J. M., and I. T. Russell. 1993. 'Effect of clinical guidelines on medical practice: a systematic review of rigorous evaluations', </w:t>
      </w:r>
      <w:r w:rsidRPr="00D04E7B">
        <w:rPr>
          <w:i/>
        </w:rPr>
        <w:t>Lancet</w:t>
      </w:r>
      <w:r w:rsidRPr="00D04E7B">
        <w:t>, 342: 1317-22.</w:t>
      </w:r>
    </w:p>
    <w:p w14:paraId="1263E67E" w14:textId="77777777" w:rsidR="00D04E7B" w:rsidRPr="00D04E7B" w:rsidRDefault="00D04E7B" w:rsidP="00D04E7B">
      <w:pPr>
        <w:pStyle w:val="EndNoteBibliography"/>
        <w:spacing w:after="0"/>
        <w:ind w:left="720" w:hanging="720"/>
      </w:pPr>
      <w:r w:rsidRPr="00D04E7B">
        <w:t xml:space="preserve">Grol, R., and J. Grimshaw. 2003. 'From best evidence to best practice: effective implementation of change in patients' care', </w:t>
      </w:r>
      <w:r w:rsidRPr="00D04E7B">
        <w:rPr>
          <w:i/>
        </w:rPr>
        <w:t>Lancet</w:t>
      </w:r>
      <w:r w:rsidRPr="00D04E7B">
        <w:t>, 362: 1225-30.</w:t>
      </w:r>
    </w:p>
    <w:p w14:paraId="49D09601" w14:textId="77777777" w:rsidR="00D04E7B" w:rsidRPr="00D04E7B" w:rsidRDefault="00D04E7B" w:rsidP="00D04E7B">
      <w:pPr>
        <w:pStyle w:val="EndNoteBibliography"/>
        <w:spacing w:after="0"/>
        <w:ind w:left="720" w:hanging="720"/>
      </w:pPr>
      <w:r w:rsidRPr="00D04E7B">
        <w:t xml:space="preserve">Huynh, A. K., A. B. Hamilton, M. M. Farmer, B. Bean-Mayberry, S. W. Stirman, T. Moin, and E. P. Finley. 2018. 'A Pragmatic Approach to Guide Implementation Evaluation Research: Strategy Mapping for Complex Interventions', </w:t>
      </w:r>
      <w:r w:rsidRPr="00D04E7B">
        <w:rPr>
          <w:i/>
        </w:rPr>
        <w:t>Front Public Health</w:t>
      </w:r>
      <w:r w:rsidRPr="00D04E7B">
        <w:t>, 6: 134.</w:t>
      </w:r>
    </w:p>
    <w:p w14:paraId="55CEE61E" w14:textId="77777777" w:rsidR="00D04E7B" w:rsidRPr="00D04E7B" w:rsidRDefault="00D04E7B" w:rsidP="00D04E7B">
      <w:pPr>
        <w:pStyle w:val="EndNoteBibliography"/>
        <w:spacing w:after="0"/>
        <w:ind w:left="720" w:hanging="720"/>
      </w:pPr>
      <w:r w:rsidRPr="00D04E7B">
        <w:t xml:space="preserve">Mwangi, Nyawira, Muchai Gachago, Michael Gichangi, Stephen Gichuhi, Kibata Githeko, Atieno Jalango, Jefitha Karimurio, Joseph Kibachio, Lawrence Muthami, Nancy Ngugi, Carmichael Nduri, Patrick Nyaga, Joseph Nyamori, Alain Nazaire Mbongo Zindamoyen, Covadonga Bascaran, and Allen Foster. 2018. 'Adapting clinical practice guidelines for diabetic retinopathy in Kenya: process and outputs', </w:t>
      </w:r>
      <w:r w:rsidRPr="00D04E7B">
        <w:rPr>
          <w:i/>
        </w:rPr>
        <w:t>Implementation Science</w:t>
      </w:r>
      <w:r w:rsidRPr="00D04E7B">
        <w:t>, 13: 81.</w:t>
      </w:r>
    </w:p>
    <w:p w14:paraId="7643428E" w14:textId="77777777" w:rsidR="00D04E7B" w:rsidRPr="00D04E7B" w:rsidRDefault="00D04E7B" w:rsidP="00D04E7B">
      <w:pPr>
        <w:pStyle w:val="EndNoteBibliography"/>
        <w:spacing w:after="0"/>
        <w:ind w:left="720" w:hanging="720"/>
      </w:pPr>
      <w:r w:rsidRPr="00D04E7B">
        <w:t xml:space="preserve">Pai, M., C. H. T. Yeung, E. A. Akl, A. Darzi, C. Hillis, K. Legault, J. J. Meerpohl, N. Santesso, D. Taruscio, M. Verhovsek, H. J. Schunemann, and A. Iorio. 2019. 'Strategies for eliciting and synthesizing evidence for guidelines in rare diseases', </w:t>
      </w:r>
      <w:r w:rsidRPr="00D04E7B">
        <w:rPr>
          <w:i/>
        </w:rPr>
        <w:t>BMC Med Res Methodol</w:t>
      </w:r>
      <w:r w:rsidRPr="00D04E7B">
        <w:t>, 19: 67.</w:t>
      </w:r>
    </w:p>
    <w:p w14:paraId="41DC7490" w14:textId="77777777" w:rsidR="00D04E7B" w:rsidRPr="00D04E7B" w:rsidRDefault="00D04E7B" w:rsidP="00D04E7B">
      <w:pPr>
        <w:pStyle w:val="EndNoteBibliography"/>
        <w:spacing w:after="0"/>
        <w:ind w:left="720" w:hanging="720"/>
      </w:pPr>
      <w:r w:rsidRPr="00D04E7B">
        <w:t xml:space="preserve">Storm-Versloot, M. N., A. M. Knops, D. T. Ubbink, A. Goossens, D. A. Legemate, and H. Vermeulen. 2012. 'Long-term adherence to a local guideline on postoperative body temperature measurement: mixed methods analysis', </w:t>
      </w:r>
      <w:r w:rsidRPr="00D04E7B">
        <w:rPr>
          <w:i/>
        </w:rPr>
        <w:t>J Eval Clin Pract</w:t>
      </w:r>
      <w:r w:rsidRPr="00D04E7B">
        <w:t>, 18: 841-7.</w:t>
      </w:r>
    </w:p>
    <w:p w14:paraId="6C297345" w14:textId="77777777" w:rsidR="00D04E7B" w:rsidRPr="00D04E7B" w:rsidRDefault="00D04E7B" w:rsidP="00D04E7B">
      <w:pPr>
        <w:pStyle w:val="EndNoteBibliography"/>
        <w:spacing w:after="0"/>
        <w:ind w:left="720" w:hanging="720"/>
      </w:pPr>
      <w:r w:rsidRPr="00D04E7B">
        <w:t xml:space="preserve">van der Wees, P. J., G. Jamtvedt, T. Rebbeck, R. A. de Bie, J. Dekker, and E. J. Hendriks. 2008. 'Multifaceted strategies may increase implementation of physiotherapy clinical guidelines: a systematic review', </w:t>
      </w:r>
      <w:r w:rsidRPr="00D04E7B">
        <w:rPr>
          <w:i/>
        </w:rPr>
        <w:t>Aust J Physiother</w:t>
      </w:r>
      <w:r w:rsidRPr="00D04E7B">
        <w:t>, 54: 233-41.</w:t>
      </w:r>
    </w:p>
    <w:p w14:paraId="52AB72A7" w14:textId="77777777" w:rsidR="00D04E7B" w:rsidRPr="00D04E7B" w:rsidRDefault="00D04E7B" w:rsidP="00D04E7B">
      <w:pPr>
        <w:pStyle w:val="EndNoteBibliography"/>
        <w:ind w:left="720" w:hanging="720"/>
      </w:pPr>
      <w:r w:rsidRPr="00D04E7B">
        <w:t xml:space="preserve">Zwerver, F., A. J. Schellart, J. R. Anema, K. C. Rammeloo, and A. J. van der Beek. 2011. 'Intervention mapping for the development of a strategy to implement the insurance medicine guidelines for depression', </w:t>
      </w:r>
      <w:r w:rsidRPr="00D04E7B">
        <w:rPr>
          <w:i/>
        </w:rPr>
        <w:t>BMC Public Health</w:t>
      </w:r>
      <w:r w:rsidRPr="00D04E7B">
        <w:t>, 11: 9.</w:t>
      </w:r>
    </w:p>
    <w:p w14:paraId="1CCF8C7D" w14:textId="590D5B7A" w:rsidR="00F70806" w:rsidRPr="00F70806" w:rsidRDefault="00334464" w:rsidP="00F70806">
      <w:pPr>
        <w:spacing w:after="240" w:line="240" w:lineRule="auto"/>
        <w:ind w:left="709" w:hanging="709"/>
        <w:jc w:val="both"/>
        <w:rPr>
          <w:lang w:val="en-CA"/>
        </w:rPr>
      </w:pPr>
      <w:r>
        <w:rPr>
          <w:lang w:val="en-CA"/>
        </w:rPr>
        <w:fldChar w:fldCharType="end"/>
      </w:r>
      <w:r w:rsidR="00F70806" w:rsidRPr="00F70806">
        <w:rPr>
          <w:lang w:val="en-US"/>
        </w:rPr>
        <w:t>The ADAPTE Collaboration</w:t>
      </w:r>
      <w:r w:rsidR="00F70806">
        <w:rPr>
          <w:lang w:val="en-US"/>
        </w:rPr>
        <w:t>.</w:t>
      </w:r>
      <w:r w:rsidR="00F70806" w:rsidRPr="00F70806">
        <w:rPr>
          <w:lang w:val="en-US"/>
        </w:rPr>
        <w:t xml:space="preserve"> </w:t>
      </w:r>
      <w:r w:rsidR="00F70806" w:rsidRPr="00F70806">
        <w:rPr>
          <w:lang w:val="en-CA"/>
        </w:rPr>
        <w:t xml:space="preserve">The ADAPTE </w:t>
      </w:r>
      <w:proofErr w:type="gramStart"/>
      <w:r w:rsidR="00F70806" w:rsidRPr="00F70806">
        <w:rPr>
          <w:lang w:val="en-CA"/>
        </w:rPr>
        <w:t>Process :</w:t>
      </w:r>
      <w:proofErr w:type="gramEnd"/>
      <w:r w:rsidR="00F70806" w:rsidRPr="00F70806">
        <w:rPr>
          <w:lang w:val="en-CA"/>
        </w:rPr>
        <w:t xml:space="preserve"> Resource Toolkit f</w:t>
      </w:r>
      <w:r w:rsidR="00F70806">
        <w:rPr>
          <w:lang w:val="en-CA"/>
        </w:rPr>
        <w:t xml:space="preserve">or Guideline Adaptation. Version 2.0 </w:t>
      </w:r>
      <w:r w:rsidR="00F70806" w:rsidRPr="00C271E3">
        <w:rPr>
          <w:color w:val="000000"/>
          <w:shd w:val="clear" w:color="auto" w:fill="FFFFFF"/>
          <w:lang w:val="en-CA"/>
        </w:rPr>
        <w:t>[Internet]</w:t>
      </w:r>
      <w:r w:rsidR="00F70806">
        <w:rPr>
          <w:lang w:val="en-CA"/>
        </w:rPr>
        <w:t xml:space="preserve"> 2009 </w:t>
      </w:r>
      <w:r w:rsidR="00F70806" w:rsidRPr="00C271E3">
        <w:rPr>
          <w:color w:val="000000"/>
          <w:shd w:val="clear" w:color="auto" w:fill="FFFFFF"/>
          <w:lang w:val="en-CA"/>
        </w:rPr>
        <w:t>[cited 20</w:t>
      </w:r>
      <w:r w:rsidR="00F70806">
        <w:rPr>
          <w:color w:val="000000"/>
          <w:shd w:val="clear" w:color="auto" w:fill="FFFFFF"/>
          <w:lang w:val="en-CA"/>
        </w:rPr>
        <w:t>20</w:t>
      </w:r>
      <w:r w:rsidR="00F70806" w:rsidRPr="00C271E3">
        <w:rPr>
          <w:color w:val="000000"/>
          <w:shd w:val="clear" w:color="auto" w:fill="FFFFFF"/>
          <w:lang w:val="en-CA"/>
        </w:rPr>
        <w:t xml:space="preserve"> </w:t>
      </w:r>
      <w:r w:rsidR="00F70806">
        <w:rPr>
          <w:color w:val="000000"/>
          <w:shd w:val="clear" w:color="auto" w:fill="FFFFFF"/>
          <w:lang w:val="en-CA"/>
        </w:rPr>
        <w:t>Aug</w:t>
      </w:r>
      <w:r w:rsidR="00F70806" w:rsidRPr="00C271E3">
        <w:rPr>
          <w:color w:val="000000"/>
          <w:shd w:val="clear" w:color="auto" w:fill="FFFFFF"/>
          <w:lang w:val="en-CA"/>
        </w:rPr>
        <w:t xml:space="preserve"> </w:t>
      </w:r>
      <w:r w:rsidR="00F70806">
        <w:rPr>
          <w:color w:val="000000"/>
          <w:shd w:val="clear" w:color="auto" w:fill="FFFFFF"/>
          <w:lang w:val="en-CA"/>
        </w:rPr>
        <w:t>19</w:t>
      </w:r>
      <w:r w:rsidR="00F70806" w:rsidRPr="00C271E3">
        <w:rPr>
          <w:color w:val="000000"/>
          <w:shd w:val="clear" w:color="auto" w:fill="FFFFFF"/>
          <w:lang w:val="en-CA"/>
        </w:rPr>
        <w:t>]</w:t>
      </w:r>
      <w:r w:rsidR="00F70806">
        <w:rPr>
          <w:color w:val="000000"/>
          <w:shd w:val="clear" w:color="auto" w:fill="FFFFFF"/>
          <w:lang w:val="en-CA"/>
        </w:rPr>
        <w:t xml:space="preserve">. </w:t>
      </w:r>
      <w:hyperlink r:id="rId14" w:history="1">
        <w:r w:rsidR="00F70806" w:rsidRPr="00C604A0">
          <w:rPr>
            <w:rStyle w:val="Lienhypertexte"/>
            <w:lang w:val="en-CA"/>
          </w:rPr>
          <w:t>http://www.g-i-n.net</w:t>
        </w:r>
      </w:hyperlink>
      <w:r w:rsidR="00F70806">
        <w:rPr>
          <w:lang w:val="en-CA"/>
        </w:rPr>
        <w:t xml:space="preserve"> </w:t>
      </w:r>
    </w:p>
    <w:sectPr w:rsidR="00F70806" w:rsidRPr="00F70806">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C461D" w14:textId="77777777" w:rsidR="00AC0EBB" w:rsidRDefault="00AC0EBB" w:rsidP="00C27C39">
      <w:pPr>
        <w:spacing w:after="0" w:line="240" w:lineRule="auto"/>
      </w:pPr>
      <w:r>
        <w:separator/>
      </w:r>
    </w:p>
  </w:endnote>
  <w:endnote w:type="continuationSeparator" w:id="0">
    <w:p w14:paraId="78C8E4A3" w14:textId="77777777" w:rsidR="00AC0EBB" w:rsidRDefault="00AC0EBB" w:rsidP="00C2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769793"/>
      <w:docPartObj>
        <w:docPartGallery w:val="Page Numbers (Bottom of Page)"/>
        <w:docPartUnique/>
      </w:docPartObj>
    </w:sdtPr>
    <w:sdtEndPr/>
    <w:sdtContent>
      <w:p w14:paraId="295D1C95" w14:textId="496BC7EA" w:rsidR="00C27C39" w:rsidRDefault="00C27C39">
        <w:pPr>
          <w:pStyle w:val="Pieddepage"/>
          <w:jc w:val="right"/>
        </w:pPr>
        <w:r>
          <w:fldChar w:fldCharType="begin"/>
        </w:r>
        <w:r>
          <w:instrText>PAGE   \* MERGEFORMAT</w:instrText>
        </w:r>
        <w:r>
          <w:fldChar w:fldCharType="separate"/>
        </w:r>
        <w:r>
          <w:rPr>
            <w:lang w:val="fr-FR"/>
          </w:rPr>
          <w:t>2</w:t>
        </w:r>
        <w:r>
          <w:fldChar w:fldCharType="end"/>
        </w:r>
      </w:p>
    </w:sdtContent>
  </w:sdt>
  <w:p w14:paraId="05D5146B" w14:textId="77777777" w:rsidR="00C27C39" w:rsidRDefault="00C27C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8E421" w14:textId="77777777" w:rsidR="00AC0EBB" w:rsidRDefault="00AC0EBB" w:rsidP="00C27C39">
      <w:pPr>
        <w:spacing w:after="0" w:line="240" w:lineRule="auto"/>
      </w:pPr>
      <w:r>
        <w:separator/>
      </w:r>
    </w:p>
  </w:footnote>
  <w:footnote w:type="continuationSeparator" w:id="0">
    <w:p w14:paraId="2FB8683B" w14:textId="77777777" w:rsidR="00AC0EBB" w:rsidRDefault="00AC0EBB" w:rsidP="00C27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D22B8"/>
    <w:multiLevelType w:val="hybridMultilevel"/>
    <w:tmpl w:val="3E1874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8E11D64"/>
    <w:multiLevelType w:val="hybridMultilevel"/>
    <w:tmpl w:val="7632C59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4CD3AC2"/>
    <w:multiLevelType w:val="multilevel"/>
    <w:tmpl w:val="B67A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HRA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xw5earye5p0ieetarvrp9pveetpt9avvet&quot;&gt;endnote lipides&lt;record-ids&gt;&lt;item&gt;847&lt;/item&gt;&lt;item&gt;848&lt;/item&gt;&lt;item&gt;849&lt;/item&gt;&lt;item&gt;853&lt;/item&gt;&lt;item&gt;854&lt;/item&gt;&lt;item&gt;855&lt;/item&gt;&lt;item&gt;856&lt;/item&gt;&lt;item&gt;857&lt;/item&gt;&lt;item&gt;858&lt;/item&gt;&lt;item&gt;859&lt;/item&gt;&lt;item&gt;860&lt;/item&gt;&lt;/record-ids&gt;&lt;/item&gt;&lt;/Libraries&gt;"/>
  </w:docVars>
  <w:rsids>
    <w:rsidRoot w:val="00AE265F"/>
    <w:rsid w:val="00001335"/>
    <w:rsid w:val="00021D18"/>
    <w:rsid w:val="00036D57"/>
    <w:rsid w:val="00064D38"/>
    <w:rsid w:val="00090102"/>
    <w:rsid w:val="000A4157"/>
    <w:rsid w:val="000B0521"/>
    <w:rsid w:val="000B4409"/>
    <w:rsid w:val="000F0322"/>
    <w:rsid w:val="000F2AAB"/>
    <w:rsid w:val="00104DD5"/>
    <w:rsid w:val="00116BDB"/>
    <w:rsid w:val="001233B1"/>
    <w:rsid w:val="00126651"/>
    <w:rsid w:val="00126787"/>
    <w:rsid w:val="00127FBD"/>
    <w:rsid w:val="00136D82"/>
    <w:rsid w:val="0015110F"/>
    <w:rsid w:val="0015708D"/>
    <w:rsid w:val="001639B7"/>
    <w:rsid w:val="001B0FAD"/>
    <w:rsid w:val="001B2F47"/>
    <w:rsid w:val="001C16FD"/>
    <w:rsid w:val="001C3C37"/>
    <w:rsid w:val="001E0F9F"/>
    <w:rsid w:val="0020594D"/>
    <w:rsid w:val="00216BE9"/>
    <w:rsid w:val="00221876"/>
    <w:rsid w:val="002315FA"/>
    <w:rsid w:val="00231C99"/>
    <w:rsid w:val="00234C84"/>
    <w:rsid w:val="00251BED"/>
    <w:rsid w:val="00256636"/>
    <w:rsid w:val="002B2DD5"/>
    <w:rsid w:val="002C0F95"/>
    <w:rsid w:val="002D7905"/>
    <w:rsid w:val="00302B79"/>
    <w:rsid w:val="00325CA7"/>
    <w:rsid w:val="00334464"/>
    <w:rsid w:val="003462E0"/>
    <w:rsid w:val="0034646A"/>
    <w:rsid w:val="003673CA"/>
    <w:rsid w:val="00392BCA"/>
    <w:rsid w:val="00397FF1"/>
    <w:rsid w:val="003A11DC"/>
    <w:rsid w:val="003D4F70"/>
    <w:rsid w:val="003E05C0"/>
    <w:rsid w:val="00441EF0"/>
    <w:rsid w:val="004562EF"/>
    <w:rsid w:val="004866BA"/>
    <w:rsid w:val="004916F6"/>
    <w:rsid w:val="004B37A2"/>
    <w:rsid w:val="00502C94"/>
    <w:rsid w:val="005034FA"/>
    <w:rsid w:val="00515CBE"/>
    <w:rsid w:val="00555BEE"/>
    <w:rsid w:val="00572BF4"/>
    <w:rsid w:val="005744AA"/>
    <w:rsid w:val="00581F50"/>
    <w:rsid w:val="005822AE"/>
    <w:rsid w:val="005933BC"/>
    <w:rsid w:val="005A2D34"/>
    <w:rsid w:val="005C3FF6"/>
    <w:rsid w:val="005E33B5"/>
    <w:rsid w:val="005E6DBC"/>
    <w:rsid w:val="005E7AE2"/>
    <w:rsid w:val="005F471B"/>
    <w:rsid w:val="005F5DF6"/>
    <w:rsid w:val="006028DF"/>
    <w:rsid w:val="00617E1E"/>
    <w:rsid w:val="006216DE"/>
    <w:rsid w:val="00643518"/>
    <w:rsid w:val="006465C0"/>
    <w:rsid w:val="00652DAF"/>
    <w:rsid w:val="00662687"/>
    <w:rsid w:val="00665AA8"/>
    <w:rsid w:val="00667B5D"/>
    <w:rsid w:val="00692FE4"/>
    <w:rsid w:val="00697041"/>
    <w:rsid w:val="006B1983"/>
    <w:rsid w:val="006B3387"/>
    <w:rsid w:val="006B6265"/>
    <w:rsid w:val="006C3054"/>
    <w:rsid w:val="006C7A73"/>
    <w:rsid w:val="006D279C"/>
    <w:rsid w:val="006F34E9"/>
    <w:rsid w:val="006F6A1E"/>
    <w:rsid w:val="00721A53"/>
    <w:rsid w:val="0072257B"/>
    <w:rsid w:val="00737E8A"/>
    <w:rsid w:val="00742D9B"/>
    <w:rsid w:val="00784241"/>
    <w:rsid w:val="00784501"/>
    <w:rsid w:val="00790C36"/>
    <w:rsid w:val="007A0917"/>
    <w:rsid w:val="007A5429"/>
    <w:rsid w:val="007C186F"/>
    <w:rsid w:val="007C3C79"/>
    <w:rsid w:val="007D54BA"/>
    <w:rsid w:val="007D581A"/>
    <w:rsid w:val="007E1DBE"/>
    <w:rsid w:val="007F1632"/>
    <w:rsid w:val="00816018"/>
    <w:rsid w:val="00816B01"/>
    <w:rsid w:val="0082596A"/>
    <w:rsid w:val="00837057"/>
    <w:rsid w:val="00844C16"/>
    <w:rsid w:val="0086223F"/>
    <w:rsid w:val="008646DA"/>
    <w:rsid w:val="00884EDA"/>
    <w:rsid w:val="0088717A"/>
    <w:rsid w:val="008A5B70"/>
    <w:rsid w:val="008B1F98"/>
    <w:rsid w:val="008B4390"/>
    <w:rsid w:val="008E1EAB"/>
    <w:rsid w:val="008F41A3"/>
    <w:rsid w:val="0093598F"/>
    <w:rsid w:val="00955C27"/>
    <w:rsid w:val="00967B1E"/>
    <w:rsid w:val="009755B2"/>
    <w:rsid w:val="00986AA2"/>
    <w:rsid w:val="00993846"/>
    <w:rsid w:val="009A01EC"/>
    <w:rsid w:val="009A6234"/>
    <w:rsid w:val="009A66D7"/>
    <w:rsid w:val="009B5F9D"/>
    <w:rsid w:val="009C4F75"/>
    <w:rsid w:val="009E191A"/>
    <w:rsid w:val="009E2009"/>
    <w:rsid w:val="00A2023F"/>
    <w:rsid w:val="00A21340"/>
    <w:rsid w:val="00A25DCB"/>
    <w:rsid w:val="00A34735"/>
    <w:rsid w:val="00A41C87"/>
    <w:rsid w:val="00A54D18"/>
    <w:rsid w:val="00A6223A"/>
    <w:rsid w:val="00A64197"/>
    <w:rsid w:val="00A7159A"/>
    <w:rsid w:val="00A917FA"/>
    <w:rsid w:val="00A929A7"/>
    <w:rsid w:val="00A94FF6"/>
    <w:rsid w:val="00AB34D2"/>
    <w:rsid w:val="00AB4D62"/>
    <w:rsid w:val="00AB7BF3"/>
    <w:rsid w:val="00AC0EBB"/>
    <w:rsid w:val="00AE265F"/>
    <w:rsid w:val="00AF63D8"/>
    <w:rsid w:val="00B07C29"/>
    <w:rsid w:val="00B109D9"/>
    <w:rsid w:val="00B117FE"/>
    <w:rsid w:val="00B771F6"/>
    <w:rsid w:val="00B92880"/>
    <w:rsid w:val="00BA31F4"/>
    <w:rsid w:val="00BA432C"/>
    <w:rsid w:val="00BC57D0"/>
    <w:rsid w:val="00BC785F"/>
    <w:rsid w:val="00BD3C20"/>
    <w:rsid w:val="00BE3F8C"/>
    <w:rsid w:val="00C03479"/>
    <w:rsid w:val="00C06FE1"/>
    <w:rsid w:val="00C2466D"/>
    <w:rsid w:val="00C271E3"/>
    <w:rsid w:val="00C27C39"/>
    <w:rsid w:val="00C31A4F"/>
    <w:rsid w:val="00C407CE"/>
    <w:rsid w:val="00C863FB"/>
    <w:rsid w:val="00CC5362"/>
    <w:rsid w:val="00D04E7B"/>
    <w:rsid w:val="00D104B3"/>
    <w:rsid w:val="00D67988"/>
    <w:rsid w:val="00D727CE"/>
    <w:rsid w:val="00D81FC1"/>
    <w:rsid w:val="00D86E79"/>
    <w:rsid w:val="00DA1BF7"/>
    <w:rsid w:val="00DB6B79"/>
    <w:rsid w:val="00DC6708"/>
    <w:rsid w:val="00DE07F9"/>
    <w:rsid w:val="00DE6818"/>
    <w:rsid w:val="00DF1D44"/>
    <w:rsid w:val="00E1039A"/>
    <w:rsid w:val="00E16C38"/>
    <w:rsid w:val="00E322FB"/>
    <w:rsid w:val="00E66C5B"/>
    <w:rsid w:val="00E727CE"/>
    <w:rsid w:val="00E83AA1"/>
    <w:rsid w:val="00E92D20"/>
    <w:rsid w:val="00E931CE"/>
    <w:rsid w:val="00EA64B5"/>
    <w:rsid w:val="00EA65D0"/>
    <w:rsid w:val="00EB7D87"/>
    <w:rsid w:val="00EC4B6D"/>
    <w:rsid w:val="00EC718F"/>
    <w:rsid w:val="00ED39A0"/>
    <w:rsid w:val="00EE1DDB"/>
    <w:rsid w:val="00EF2ADB"/>
    <w:rsid w:val="00F027F7"/>
    <w:rsid w:val="00F100CB"/>
    <w:rsid w:val="00F1361C"/>
    <w:rsid w:val="00F20834"/>
    <w:rsid w:val="00F30065"/>
    <w:rsid w:val="00F43246"/>
    <w:rsid w:val="00F52101"/>
    <w:rsid w:val="00F70806"/>
    <w:rsid w:val="00F75A38"/>
    <w:rsid w:val="00F83904"/>
    <w:rsid w:val="00FD76DB"/>
    <w:rsid w:val="00FD7F59"/>
    <w:rsid w:val="00FE4AE0"/>
    <w:rsid w:val="00FE4DD4"/>
    <w:rsid w:val="00FE6628"/>
    <w:rsid w:val="00FF702F"/>
    <w:rsid w:val="00FF7C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1263"/>
  <w15:chartTrackingRefBased/>
  <w15:docId w15:val="{49B09338-55C1-4E82-B213-5C778E9B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928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435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43518"/>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643518"/>
    <w:pPr>
      <w:ind w:left="720"/>
      <w:contextualSpacing/>
    </w:pPr>
  </w:style>
  <w:style w:type="paragraph" w:styleId="Textedebulles">
    <w:name w:val="Balloon Text"/>
    <w:basedOn w:val="Normal"/>
    <w:link w:val="TextedebullesCar"/>
    <w:uiPriority w:val="99"/>
    <w:semiHidden/>
    <w:unhideWhenUsed/>
    <w:rsid w:val="006435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3518"/>
    <w:rPr>
      <w:rFonts w:ascii="Segoe UI" w:hAnsi="Segoe UI" w:cs="Segoe UI"/>
      <w:sz w:val="18"/>
      <w:szCs w:val="18"/>
    </w:rPr>
  </w:style>
  <w:style w:type="paragraph" w:styleId="Lgende">
    <w:name w:val="caption"/>
    <w:basedOn w:val="Normal"/>
    <w:next w:val="Normal"/>
    <w:uiPriority w:val="35"/>
    <w:unhideWhenUsed/>
    <w:qFormat/>
    <w:rsid w:val="00816B01"/>
    <w:pPr>
      <w:spacing w:after="200" w:line="240" w:lineRule="auto"/>
    </w:pPr>
    <w:rPr>
      <w:i/>
      <w:iCs/>
      <w:color w:val="44546A" w:themeColor="text2"/>
      <w:sz w:val="18"/>
      <w:szCs w:val="18"/>
    </w:rPr>
  </w:style>
  <w:style w:type="character" w:customStyle="1" w:styleId="Titre1Car">
    <w:name w:val="Titre 1 Car"/>
    <w:basedOn w:val="Policepardfaut"/>
    <w:link w:val="Titre1"/>
    <w:uiPriority w:val="9"/>
    <w:rsid w:val="00B92880"/>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EE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27C39"/>
    <w:pPr>
      <w:tabs>
        <w:tab w:val="center" w:pos="4320"/>
        <w:tab w:val="right" w:pos="8640"/>
      </w:tabs>
      <w:spacing w:after="0" w:line="240" w:lineRule="auto"/>
    </w:pPr>
  </w:style>
  <w:style w:type="character" w:customStyle="1" w:styleId="En-tteCar">
    <w:name w:val="En-tête Car"/>
    <w:basedOn w:val="Policepardfaut"/>
    <w:link w:val="En-tte"/>
    <w:uiPriority w:val="99"/>
    <w:rsid w:val="00C27C39"/>
  </w:style>
  <w:style w:type="paragraph" w:styleId="Pieddepage">
    <w:name w:val="footer"/>
    <w:basedOn w:val="Normal"/>
    <w:link w:val="PieddepageCar"/>
    <w:uiPriority w:val="99"/>
    <w:unhideWhenUsed/>
    <w:rsid w:val="00C27C3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27C39"/>
  </w:style>
  <w:style w:type="character" w:styleId="Lienhypertexte">
    <w:name w:val="Hyperlink"/>
    <w:basedOn w:val="Policepardfaut"/>
    <w:uiPriority w:val="99"/>
    <w:unhideWhenUsed/>
    <w:rsid w:val="009C4F75"/>
    <w:rPr>
      <w:color w:val="0000FF"/>
      <w:u w:val="single"/>
    </w:rPr>
  </w:style>
  <w:style w:type="character" w:styleId="Mentionnonrsolue">
    <w:name w:val="Unresolved Mention"/>
    <w:basedOn w:val="Policepardfaut"/>
    <w:uiPriority w:val="99"/>
    <w:semiHidden/>
    <w:unhideWhenUsed/>
    <w:rsid w:val="009C4F75"/>
    <w:rPr>
      <w:color w:val="605E5C"/>
      <w:shd w:val="clear" w:color="auto" w:fill="E1DFDD"/>
    </w:rPr>
  </w:style>
  <w:style w:type="paragraph" w:styleId="NormalWeb">
    <w:name w:val="Normal (Web)"/>
    <w:basedOn w:val="Normal"/>
    <w:uiPriority w:val="99"/>
    <w:semiHidden/>
    <w:unhideWhenUsed/>
    <w:rsid w:val="0093598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EndNoteBibliographyTitle">
    <w:name w:val="EndNote Bibliography Title"/>
    <w:basedOn w:val="Normal"/>
    <w:link w:val="EndNoteBibliographyTitleCar"/>
    <w:rsid w:val="00334464"/>
    <w:pPr>
      <w:spacing w:after="0"/>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334464"/>
    <w:rPr>
      <w:rFonts w:ascii="Calibri" w:hAnsi="Calibri" w:cs="Calibri"/>
      <w:noProof/>
      <w:lang w:val="en-US"/>
    </w:rPr>
  </w:style>
  <w:style w:type="paragraph" w:customStyle="1" w:styleId="EndNoteBibliography">
    <w:name w:val="EndNote Bibliography"/>
    <w:basedOn w:val="Normal"/>
    <w:link w:val="EndNoteBibliographyCar"/>
    <w:rsid w:val="00334464"/>
    <w:pPr>
      <w:spacing w:line="240" w:lineRule="auto"/>
      <w:jc w:val="both"/>
    </w:pPr>
    <w:rPr>
      <w:rFonts w:ascii="Calibri" w:hAnsi="Calibri" w:cs="Calibri"/>
      <w:noProof/>
      <w:lang w:val="en-US"/>
    </w:rPr>
  </w:style>
  <w:style w:type="character" w:customStyle="1" w:styleId="EndNoteBibliographyCar">
    <w:name w:val="EndNote Bibliography Car"/>
    <w:basedOn w:val="Policepardfaut"/>
    <w:link w:val="EndNoteBibliography"/>
    <w:rsid w:val="00334464"/>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89538">
      <w:bodyDiv w:val="1"/>
      <w:marLeft w:val="0"/>
      <w:marRight w:val="0"/>
      <w:marTop w:val="0"/>
      <w:marBottom w:val="0"/>
      <w:divBdr>
        <w:top w:val="none" w:sz="0" w:space="0" w:color="auto"/>
        <w:left w:val="none" w:sz="0" w:space="0" w:color="auto"/>
        <w:bottom w:val="none" w:sz="0" w:space="0" w:color="auto"/>
        <w:right w:val="none" w:sz="0" w:space="0" w:color="auto"/>
      </w:divBdr>
    </w:div>
    <w:div w:id="1139149499">
      <w:bodyDiv w:val="1"/>
      <w:marLeft w:val="0"/>
      <w:marRight w:val="0"/>
      <w:marTop w:val="0"/>
      <w:marBottom w:val="0"/>
      <w:divBdr>
        <w:top w:val="none" w:sz="0" w:space="0" w:color="auto"/>
        <w:left w:val="none" w:sz="0" w:space="0" w:color="auto"/>
        <w:bottom w:val="none" w:sz="0" w:space="0" w:color="auto"/>
        <w:right w:val="none" w:sz="0" w:space="0" w:color="auto"/>
      </w:divBdr>
    </w:div>
    <w:div w:id="1197112674">
      <w:bodyDiv w:val="1"/>
      <w:marLeft w:val="0"/>
      <w:marRight w:val="0"/>
      <w:marTop w:val="0"/>
      <w:marBottom w:val="0"/>
      <w:divBdr>
        <w:top w:val="none" w:sz="0" w:space="0" w:color="auto"/>
        <w:left w:val="none" w:sz="0" w:space="0" w:color="auto"/>
        <w:bottom w:val="none" w:sz="0" w:space="0" w:color="auto"/>
        <w:right w:val="none" w:sz="0" w:space="0" w:color="auto"/>
      </w:divBdr>
    </w:div>
    <w:div w:id="1295721476">
      <w:bodyDiv w:val="1"/>
      <w:marLeft w:val="0"/>
      <w:marRight w:val="0"/>
      <w:marTop w:val="0"/>
      <w:marBottom w:val="0"/>
      <w:divBdr>
        <w:top w:val="none" w:sz="0" w:space="0" w:color="auto"/>
        <w:left w:val="none" w:sz="0" w:space="0" w:color="auto"/>
        <w:bottom w:val="none" w:sz="0" w:space="0" w:color="auto"/>
        <w:right w:val="none" w:sz="0" w:space="0" w:color="auto"/>
      </w:divBdr>
    </w:div>
    <w:div w:id="196885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greetrust.org/wp-content/uploads/2013/10/AGREE-II-Users-Manual-and-23-item-Instrument_2009_UPDATE_20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aininjuryguidelines.org/modtosevere/methods/ste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eecollaboratio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i-n.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67404-1C80-433A-86A9-3357879E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2792</Words>
  <Characters>15360</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Gagné-Ouellet</dc:creator>
  <cp:keywords/>
  <dc:description/>
  <cp:lastModifiedBy>Valérie Gagné-Ouellet</cp:lastModifiedBy>
  <cp:revision>2</cp:revision>
  <dcterms:created xsi:type="dcterms:W3CDTF">2020-09-21T16:29:00Z</dcterms:created>
  <dcterms:modified xsi:type="dcterms:W3CDTF">2020-09-21T16:29:00Z</dcterms:modified>
</cp:coreProperties>
</file>